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1E1E" w14:textId="208DC357" w:rsidR="005543C5" w:rsidRDefault="005543C5" w:rsidP="00CB2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Brief Statement from the </w:t>
      </w:r>
      <w:r w:rsidRPr="0053468A">
        <w:rPr>
          <w:rFonts w:ascii="Times New Roman" w:hAnsi="Times New Roman" w:cs="Times New Roman"/>
          <w:b/>
          <w:bCs/>
          <w:sz w:val="24"/>
          <w:szCs w:val="24"/>
        </w:rPr>
        <w:t>Industry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-Based </w:t>
      </w:r>
      <w:r w:rsidRPr="0053468A">
        <w:rPr>
          <w:rFonts w:ascii="Times New Roman" w:hAnsi="Times New Roman" w:cs="Times New Roman"/>
          <w:b/>
          <w:bCs/>
          <w:sz w:val="24"/>
          <w:szCs w:val="24"/>
        </w:rPr>
        <w:t>Certification Advisory Counc</w:t>
      </w:r>
      <w:r>
        <w:rPr>
          <w:rFonts w:ascii="Times New Roman" w:hAnsi="Times New Roman" w:cs="Times New Roman"/>
          <w:b/>
          <w:bCs/>
          <w:sz w:val="24"/>
          <w:szCs w:val="24"/>
        </w:rPr>
        <w:t>il</w:t>
      </w:r>
    </w:p>
    <w:p w14:paraId="38E5547D" w14:textId="50BC8F08" w:rsidR="005543C5" w:rsidRDefault="005543C5" w:rsidP="00CB2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Regarding the 2023 Inventory of Industry-Recognized Credentials</w:t>
      </w:r>
    </w:p>
    <w:p w14:paraId="4EB4EBC7" w14:textId="77777777" w:rsidR="005543C5" w:rsidRDefault="005543C5" w:rsidP="005543C5">
      <w:pPr>
        <w:pStyle w:val="ListParagraph"/>
        <w:ind w:left="0"/>
        <w:contextualSpacing w:val="0"/>
        <w:rPr>
          <w:rFonts w:cstheme="minorHAnsi"/>
        </w:rPr>
      </w:pPr>
    </w:p>
    <w:p w14:paraId="0A5B7B62" w14:textId="069F51D7" w:rsidR="004665D3" w:rsidRPr="005543C5" w:rsidRDefault="00F4771A" w:rsidP="005543C5">
      <w:pPr>
        <w:pStyle w:val="ListParagraph"/>
        <w:ind w:left="0"/>
        <w:contextualSpacing w:val="0"/>
        <w:rPr>
          <w:rFonts w:cstheme="minorHAnsi"/>
        </w:rPr>
      </w:pPr>
      <w:r w:rsidRPr="005543C5">
        <w:rPr>
          <w:rFonts w:cstheme="minorHAnsi"/>
        </w:rPr>
        <w:t xml:space="preserve">The </w:t>
      </w:r>
      <w:r w:rsidR="003E26EA">
        <w:rPr>
          <w:rFonts w:cstheme="minorHAnsi"/>
        </w:rPr>
        <w:t xml:space="preserve">Industry-Based </w:t>
      </w:r>
      <w:r w:rsidR="009C7844">
        <w:rPr>
          <w:rFonts w:cstheme="minorHAnsi"/>
        </w:rPr>
        <w:t>Certification</w:t>
      </w:r>
      <w:r w:rsidR="003E26EA">
        <w:rPr>
          <w:rFonts w:cstheme="minorHAnsi"/>
        </w:rPr>
        <w:t xml:space="preserve"> Advisory </w:t>
      </w:r>
      <w:r w:rsidRPr="005543C5">
        <w:rPr>
          <w:rFonts w:cstheme="minorHAnsi"/>
        </w:rPr>
        <w:t>Council</w:t>
      </w:r>
      <w:r w:rsidR="009C7844">
        <w:rPr>
          <w:rStyle w:val="FootnoteReference"/>
          <w:rFonts w:cstheme="minorHAnsi"/>
        </w:rPr>
        <w:footnoteReference w:id="1"/>
      </w:r>
      <w:r w:rsidRPr="005543C5">
        <w:rPr>
          <w:rFonts w:cstheme="minorHAnsi"/>
        </w:rPr>
        <w:t xml:space="preserve"> </w:t>
      </w:r>
      <w:r w:rsidR="009C7844">
        <w:rPr>
          <w:rFonts w:cstheme="minorHAnsi"/>
        </w:rPr>
        <w:t xml:space="preserve">(Council) </w:t>
      </w:r>
      <w:r w:rsidRPr="005543C5">
        <w:rPr>
          <w:rFonts w:cstheme="minorHAnsi"/>
        </w:rPr>
        <w:t xml:space="preserve">offers the following </w:t>
      </w:r>
      <w:r w:rsidR="00BA30F2">
        <w:rPr>
          <w:rFonts w:cstheme="minorHAnsi"/>
        </w:rPr>
        <w:t>observations</w:t>
      </w:r>
      <w:r w:rsidR="005543C5">
        <w:rPr>
          <w:rFonts w:cstheme="minorHAnsi"/>
        </w:rPr>
        <w:t xml:space="preserve"> </w:t>
      </w:r>
      <w:r w:rsidRPr="005543C5">
        <w:rPr>
          <w:rFonts w:cstheme="minorHAnsi"/>
        </w:rPr>
        <w:t xml:space="preserve">regarding </w:t>
      </w:r>
      <w:r w:rsidR="00606DB9">
        <w:rPr>
          <w:rFonts w:cstheme="minorHAnsi"/>
        </w:rPr>
        <w:t>the</w:t>
      </w:r>
      <w:r w:rsidRPr="005543C5">
        <w:rPr>
          <w:rFonts w:cstheme="minorHAnsi"/>
        </w:rPr>
        <w:t xml:space="preserve"> </w:t>
      </w:r>
      <w:r w:rsidR="004665D3">
        <w:rPr>
          <w:rFonts w:cstheme="minorHAnsi"/>
        </w:rPr>
        <w:t xml:space="preserve">industry-based certifications (IBCs) </w:t>
      </w:r>
      <w:r w:rsidR="005543C5">
        <w:rPr>
          <w:rFonts w:cstheme="minorHAnsi"/>
        </w:rPr>
        <w:t>included in the 2023 Inventory of Industry-Recognized Credentials (Inventory). The Council recognizes</w:t>
      </w:r>
      <w:r w:rsidRPr="005543C5">
        <w:rPr>
          <w:rFonts w:cstheme="minorHAnsi"/>
        </w:rPr>
        <w:t xml:space="preserve"> that while the size and diversity of the Texas economy support an extensive list of </w:t>
      </w:r>
      <w:r w:rsidR="004665D3">
        <w:rPr>
          <w:rFonts w:cstheme="minorHAnsi"/>
        </w:rPr>
        <w:t>IBC</w:t>
      </w:r>
      <w:r w:rsidR="00EC22AB">
        <w:rPr>
          <w:rFonts w:cstheme="minorHAnsi"/>
        </w:rPr>
        <w:t>s</w:t>
      </w:r>
      <w:r w:rsidRPr="005543C5">
        <w:rPr>
          <w:rFonts w:cstheme="minorHAnsi"/>
        </w:rPr>
        <w:t xml:space="preserve">, </w:t>
      </w:r>
      <w:r w:rsidR="00E16B91">
        <w:rPr>
          <w:rFonts w:cstheme="minorHAnsi"/>
        </w:rPr>
        <w:t>determining</w:t>
      </w:r>
      <w:r w:rsidRPr="005543C5">
        <w:rPr>
          <w:rFonts w:cstheme="minorHAnsi"/>
        </w:rPr>
        <w:t xml:space="preserve"> the value </w:t>
      </w:r>
      <w:r w:rsidR="00597E7F">
        <w:rPr>
          <w:rFonts w:cstheme="minorHAnsi"/>
        </w:rPr>
        <w:t>and quality</w:t>
      </w:r>
      <w:r w:rsidRPr="005543C5">
        <w:rPr>
          <w:rFonts w:cstheme="minorHAnsi"/>
        </w:rPr>
        <w:t xml:space="preserve"> </w:t>
      </w:r>
      <w:r w:rsidR="00597E7F">
        <w:rPr>
          <w:rFonts w:cstheme="minorHAnsi"/>
        </w:rPr>
        <w:t xml:space="preserve">of each IBC </w:t>
      </w:r>
      <w:r w:rsidR="004665D3">
        <w:rPr>
          <w:rFonts w:cstheme="minorHAnsi"/>
        </w:rPr>
        <w:t xml:space="preserve">is an important and necessary next step. </w:t>
      </w:r>
      <w:r w:rsidR="00606DB9">
        <w:rPr>
          <w:rFonts w:cstheme="minorHAnsi"/>
        </w:rPr>
        <w:t xml:space="preserve">With </w:t>
      </w:r>
      <w:r w:rsidR="006E6C35">
        <w:rPr>
          <w:rFonts w:cstheme="minorHAnsi"/>
        </w:rPr>
        <w:t xml:space="preserve">value and </w:t>
      </w:r>
      <w:r w:rsidR="003671A4">
        <w:rPr>
          <w:rFonts w:cstheme="minorHAnsi"/>
        </w:rPr>
        <w:t>quality</w:t>
      </w:r>
      <w:r w:rsidR="00597E7F">
        <w:rPr>
          <w:rFonts w:cstheme="minorHAnsi"/>
        </w:rPr>
        <w:t xml:space="preserve"> in mind, the Council proposes the following:</w:t>
      </w:r>
    </w:p>
    <w:p w14:paraId="7F5D71B8" w14:textId="74E3E04A" w:rsidR="00F4771A" w:rsidRPr="005543C5" w:rsidRDefault="00734C2F" w:rsidP="00606DB9">
      <w:pPr>
        <w:pStyle w:val="ListParagraph"/>
        <w:numPr>
          <w:ilvl w:val="0"/>
          <w:numId w:val="2"/>
        </w:numPr>
        <w:ind w:right="-360"/>
        <w:contextualSpacing w:val="0"/>
        <w:rPr>
          <w:rFonts w:cstheme="minorHAnsi"/>
        </w:rPr>
      </w:pPr>
      <w:r>
        <w:rPr>
          <w:rFonts w:cstheme="minorHAnsi"/>
        </w:rPr>
        <w:t xml:space="preserve">A tracking system should be developed to determine which </w:t>
      </w:r>
      <w:r w:rsidR="008C5A1F" w:rsidRPr="004665D3">
        <w:rPr>
          <w:rFonts w:cstheme="minorHAnsi"/>
        </w:rPr>
        <w:t>IBC</w:t>
      </w:r>
      <w:r w:rsidR="004665D3">
        <w:rPr>
          <w:rFonts w:cstheme="minorHAnsi"/>
        </w:rPr>
        <w:t>s are seldom used</w:t>
      </w:r>
      <w:r>
        <w:rPr>
          <w:rFonts w:cstheme="minorHAnsi"/>
        </w:rPr>
        <w:t>. When identified, the IBC</w:t>
      </w:r>
      <w:r w:rsidR="004665D3">
        <w:rPr>
          <w:rFonts w:cstheme="minorHAnsi"/>
        </w:rPr>
        <w:t xml:space="preserve"> </w:t>
      </w:r>
      <w:r w:rsidR="008C5A1F" w:rsidRPr="005543C5">
        <w:rPr>
          <w:rFonts w:cstheme="minorHAnsi"/>
        </w:rPr>
        <w:t xml:space="preserve">should be </w:t>
      </w:r>
      <w:r>
        <w:rPr>
          <w:rFonts w:cstheme="minorHAnsi"/>
        </w:rPr>
        <w:t xml:space="preserve">suspended until there is a proven need. </w:t>
      </w:r>
      <w:r w:rsidR="004665D3">
        <w:rPr>
          <w:rFonts w:cstheme="minorHAnsi"/>
        </w:rPr>
        <w:t xml:space="preserve">Exceptions </w:t>
      </w:r>
      <w:r>
        <w:rPr>
          <w:rFonts w:cstheme="minorHAnsi"/>
        </w:rPr>
        <w:t>can</w:t>
      </w:r>
      <w:r w:rsidR="004665D3">
        <w:rPr>
          <w:rFonts w:cstheme="minorHAnsi"/>
        </w:rPr>
        <w:t xml:space="preserve"> be made</w:t>
      </w:r>
      <w:r w:rsidR="008C5A1F" w:rsidRPr="005543C5">
        <w:rPr>
          <w:rFonts w:cstheme="minorHAnsi"/>
        </w:rPr>
        <w:t xml:space="preserve"> </w:t>
      </w:r>
      <w:r>
        <w:rPr>
          <w:rFonts w:cstheme="minorHAnsi"/>
        </w:rPr>
        <w:t>to meet specific regional employment needs.</w:t>
      </w:r>
    </w:p>
    <w:p w14:paraId="2A1F52CC" w14:textId="7B1B3855" w:rsidR="008C5A1F" w:rsidRPr="005543C5" w:rsidRDefault="00734C2F" w:rsidP="00606DB9">
      <w:pPr>
        <w:pStyle w:val="ListParagraph"/>
        <w:numPr>
          <w:ilvl w:val="0"/>
          <w:numId w:val="2"/>
        </w:numPr>
        <w:ind w:right="-360"/>
        <w:contextualSpacing w:val="0"/>
        <w:rPr>
          <w:rFonts w:cstheme="minorHAnsi"/>
        </w:rPr>
      </w:pPr>
      <w:r>
        <w:rPr>
          <w:rFonts w:cstheme="minorHAnsi"/>
        </w:rPr>
        <w:t>The Tri-Agency</w:t>
      </w:r>
      <w:r w:rsidR="005F15EE">
        <w:rPr>
          <w:rFonts w:cstheme="minorHAnsi"/>
        </w:rPr>
        <w:t xml:space="preserve"> partners</w:t>
      </w:r>
      <w:r w:rsidR="005F15EE">
        <w:rPr>
          <w:rStyle w:val="FootnoteReference"/>
          <w:rFonts w:cstheme="minorHAnsi"/>
        </w:rPr>
        <w:footnoteReference w:id="2"/>
      </w:r>
      <w:r>
        <w:rPr>
          <w:rFonts w:cstheme="minorHAnsi"/>
        </w:rPr>
        <w:t xml:space="preserve"> should research and evaluate labor market outcomes for </w:t>
      </w:r>
      <w:r w:rsidR="00606DB9">
        <w:rPr>
          <w:rFonts w:cstheme="minorHAnsi"/>
        </w:rPr>
        <w:t>each IBC. IBCs identified as relevant</w:t>
      </w:r>
      <w:r w:rsidR="0097450D">
        <w:rPr>
          <w:rFonts w:cstheme="minorHAnsi"/>
        </w:rPr>
        <w:t xml:space="preserve"> and valuable</w:t>
      </w:r>
      <w:r w:rsidR="00606DB9">
        <w:rPr>
          <w:rFonts w:cstheme="minorHAnsi"/>
        </w:rPr>
        <w:t xml:space="preserve"> to the labor market should stay on the list and be prioritized.</w:t>
      </w:r>
    </w:p>
    <w:p w14:paraId="7FB48CB1" w14:textId="0695AC0C" w:rsidR="00CF2491" w:rsidRPr="005543C5" w:rsidRDefault="00606DB9" w:rsidP="00606DB9">
      <w:pPr>
        <w:pStyle w:val="ListParagraph"/>
        <w:numPr>
          <w:ilvl w:val="0"/>
          <w:numId w:val="2"/>
        </w:numPr>
        <w:ind w:right="-360"/>
        <w:contextualSpacing w:val="0"/>
        <w:rPr>
          <w:rFonts w:cstheme="minorHAnsi"/>
        </w:rPr>
      </w:pPr>
      <w:r>
        <w:rPr>
          <w:rFonts w:cstheme="minorHAnsi"/>
        </w:rPr>
        <w:t xml:space="preserve">The Tri-Agency </w:t>
      </w:r>
      <w:r w:rsidR="004E2CDA">
        <w:rPr>
          <w:rFonts w:cstheme="minorHAnsi"/>
        </w:rPr>
        <w:t xml:space="preserve">partners </w:t>
      </w:r>
      <w:r>
        <w:rPr>
          <w:rFonts w:cstheme="minorHAnsi"/>
        </w:rPr>
        <w:t xml:space="preserve">should identify core skills represented by </w:t>
      </w:r>
      <w:r w:rsidR="008A5AE3">
        <w:rPr>
          <w:rFonts w:cstheme="minorHAnsi"/>
        </w:rPr>
        <w:t>an</w:t>
      </w:r>
      <w:r>
        <w:rPr>
          <w:rFonts w:cstheme="minorHAnsi"/>
        </w:rPr>
        <w:t xml:space="preserve"> IBC and confirm that those skills meet employers’ needs.</w:t>
      </w:r>
    </w:p>
    <w:p w14:paraId="2EB1F278" w14:textId="30FD94D1" w:rsidR="000A048F" w:rsidRPr="00D93F12" w:rsidRDefault="00710898" w:rsidP="00D93F12">
      <w:pPr>
        <w:ind w:right="-360"/>
        <w:rPr>
          <w:rFonts w:cstheme="minorHAnsi"/>
        </w:rPr>
      </w:pPr>
      <w:r>
        <w:rPr>
          <w:rFonts w:cstheme="minorHAnsi"/>
        </w:rPr>
        <w:t>In addition, t</w:t>
      </w:r>
      <w:r w:rsidR="00D93F12">
        <w:rPr>
          <w:rFonts w:cstheme="minorHAnsi"/>
        </w:rPr>
        <w:t>he Council supports</w:t>
      </w:r>
      <w:r w:rsidR="004E2CDA">
        <w:rPr>
          <w:rFonts w:cstheme="minorHAnsi"/>
        </w:rPr>
        <w:t xml:space="preserve"> </w:t>
      </w:r>
      <w:r w:rsidR="00D93F12">
        <w:rPr>
          <w:rFonts w:cstheme="minorHAnsi"/>
        </w:rPr>
        <w:t xml:space="preserve">the </w:t>
      </w:r>
      <w:r w:rsidR="009D6D30">
        <w:rPr>
          <w:rFonts w:cstheme="minorHAnsi"/>
        </w:rPr>
        <w:t>creation of</w:t>
      </w:r>
      <w:r w:rsidR="00D93F12">
        <w:rPr>
          <w:rFonts w:cstheme="minorHAnsi"/>
        </w:rPr>
        <w:t xml:space="preserve"> </w:t>
      </w:r>
      <w:r w:rsidR="009D6D30">
        <w:rPr>
          <w:rFonts w:cstheme="minorHAnsi"/>
        </w:rPr>
        <w:t>tiered</w:t>
      </w:r>
      <w:r w:rsidR="00D93F12">
        <w:rPr>
          <w:rFonts w:cstheme="minorHAnsi"/>
        </w:rPr>
        <w:t xml:space="preserve"> certifications, </w:t>
      </w:r>
      <w:r w:rsidR="00B956DF">
        <w:rPr>
          <w:rFonts w:cstheme="minorHAnsi"/>
        </w:rPr>
        <w:t>also known as</w:t>
      </w:r>
      <w:r w:rsidR="00D93F12">
        <w:rPr>
          <w:rFonts w:cstheme="minorHAnsi"/>
        </w:rPr>
        <w:t xml:space="preserve"> stackable credentials. The tiered approach will enable Texas colleges to build upon a high school student’s capstone CTE experience and will prevent a student from thinking that an entry-level credential will lead to high-wage employment. </w:t>
      </w:r>
      <w:r w:rsidR="0010085E">
        <w:rPr>
          <w:rFonts w:cstheme="minorHAnsi"/>
        </w:rPr>
        <w:t>The</w:t>
      </w:r>
      <w:r w:rsidR="00D93F12">
        <w:rPr>
          <w:rFonts w:cstheme="minorHAnsi"/>
        </w:rPr>
        <w:t xml:space="preserve"> Council</w:t>
      </w:r>
      <w:r w:rsidR="00B07D33">
        <w:rPr>
          <w:rFonts w:cstheme="minorHAnsi"/>
        </w:rPr>
        <w:t xml:space="preserve"> also</w:t>
      </w:r>
      <w:r w:rsidR="00D93F12">
        <w:rPr>
          <w:rFonts w:cstheme="minorHAnsi"/>
        </w:rPr>
        <w:t xml:space="preserve"> believes that some certifications must be stacked. For example, </w:t>
      </w:r>
      <w:r w:rsidR="00CC7DB5">
        <w:rPr>
          <w:rFonts w:cstheme="minorHAnsi"/>
        </w:rPr>
        <w:t xml:space="preserve">a </w:t>
      </w:r>
      <w:r w:rsidR="00425DFB">
        <w:rPr>
          <w:rFonts w:cstheme="minorHAnsi"/>
        </w:rPr>
        <w:t xml:space="preserve">certification such as OSHA 10 </w:t>
      </w:r>
      <w:r w:rsidR="004C311F">
        <w:rPr>
          <w:rFonts w:cstheme="minorHAnsi"/>
        </w:rPr>
        <w:t>should be included as part of a se</w:t>
      </w:r>
      <w:r w:rsidR="00EB5CE7">
        <w:rPr>
          <w:rFonts w:cstheme="minorHAnsi"/>
        </w:rPr>
        <w:t xml:space="preserve">ries of stackable </w:t>
      </w:r>
      <w:r w:rsidR="007859A3">
        <w:rPr>
          <w:rFonts w:cstheme="minorHAnsi"/>
        </w:rPr>
        <w:t>credentials.</w:t>
      </w:r>
      <w:r w:rsidR="00D93F12">
        <w:rPr>
          <w:rFonts w:cstheme="minorHAnsi"/>
        </w:rPr>
        <w:t xml:space="preserve"> </w:t>
      </w:r>
    </w:p>
    <w:p w14:paraId="5B430A54" w14:textId="63D9F95A" w:rsidR="001E1B38" w:rsidRDefault="009D6D30" w:rsidP="00D17B82">
      <w:pPr>
        <w:ind w:right="-360"/>
        <w:rPr>
          <w:rFonts w:cstheme="minorHAnsi"/>
        </w:rPr>
      </w:pPr>
      <w:r>
        <w:rPr>
          <w:rFonts w:cstheme="minorHAnsi"/>
        </w:rPr>
        <w:t>The Council recognizes the Texas Education Agency</w:t>
      </w:r>
      <w:r w:rsidR="00003426">
        <w:rPr>
          <w:rFonts w:cstheme="minorHAnsi"/>
        </w:rPr>
        <w:t xml:space="preserve">’s need for a separate list </w:t>
      </w:r>
      <w:r w:rsidR="004E2CDA">
        <w:rPr>
          <w:rFonts w:cstheme="minorHAnsi"/>
        </w:rPr>
        <w:t>to meet</w:t>
      </w:r>
      <w:r w:rsidR="00003426">
        <w:rPr>
          <w:rFonts w:cstheme="minorHAnsi"/>
        </w:rPr>
        <w:t xml:space="preserve"> requirements established in </w:t>
      </w:r>
      <w:hyperlink r:id="rId11" w:history="1">
        <w:r w:rsidR="00003426" w:rsidRPr="00BF43E7">
          <w:rPr>
            <w:rStyle w:val="Hyperlink"/>
            <w:rFonts w:cstheme="minorHAnsi"/>
          </w:rPr>
          <w:t>law</w:t>
        </w:r>
      </w:hyperlink>
      <w:r w:rsidR="00003426">
        <w:rPr>
          <w:rFonts w:cstheme="minorHAnsi"/>
        </w:rPr>
        <w:t xml:space="preserve"> and </w:t>
      </w:r>
      <w:hyperlink r:id="rId12" w:history="1">
        <w:r w:rsidR="00003426" w:rsidRPr="000B7CD4">
          <w:rPr>
            <w:rStyle w:val="Hyperlink"/>
            <w:rFonts w:cstheme="minorHAnsi"/>
          </w:rPr>
          <w:t>rule</w:t>
        </w:r>
      </w:hyperlink>
      <w:r w:rsidR="00003426">
        <w:rPr>
          <w:rFonts w:cstheme="minorHAnsi"/>
        </w:rPr>
        <w:t>.</w:t>
      </w:r>
      <w:r w:rsidR="000B7CD4">
        <w:rPr>
          <w:rFonts w:cstheme="minorHAnsi"/>
        </w:rPr>
        <w:t xml:space="preserve"> The Council also recognizes that </w:t>
      </w:r>
      <w:r w:rsidR="0075553E">
        <w:rPr>
          <w:rFonts w:cstheme="minorHAnsi"/>
        </w:rPr>
        <w:t>its</w:t>
      </w:r>
      <w:r w:rsidR="000B7CD4">
        <w:rPr>
          <w:rFonts w:cstheme="minorHAnsi"/>
        </w:rPr>
        <w:t xml:space="preserve"> Inventory </w:t>
      </w:r>
      <w:r w:rsidR="00CA2EB3">
        <w:rPr>
          <w:rFonts w:cstheme="minorHAnsi"/>
        </w:rPr>
        <w:t>will</w:t>
      </w:r>
      <w:r w:rsidR="000B7CD4">
        <w:rPr>
          <w:rFonts w:cstheme="minorHAnsi"/>
        </w:rPr>
        <w:t xml:space="preserve"> not undergo the same level of review</w:t>
      </w:r>
      <w:r w:rsidR="00CA2EB3">
        <w:rPr>
          <w:rFonts w:cstheme="minorHAnsi"/>
        </w:rPr>
        <w:t xml:space="preserve"> as the TEA list</w:t>
      </w:r>
      <w:r w:rsidR="00D17B82">
        <w:rPr>
          <w:rFonts w:cstheme="minorHAnsi"/>
        </w:rPr>
        <w:t xml:space="preserve"> and does not, for example, guarantee TEKS conformity</w:t>
      </w:r>
      <w:r w:rsidR="000B7CD4">
        <w:rPr>
          <w:rFonts w:cstheme="minorHAnsi"/>
        </w:rPr>
        <w:t xml:space="preserve">. Ideally, there would only be one official IBC list for Texas, but until that is achieved, the Council encourages </w:t>
      </w:r>
      <w:r w:rsidR="001E1B38">
        <w:rPr>
          <w:rFonts w:cstheme="minorHAnsi"/>
        </w:rPr>
        <w:t>all stakeholders to work together in aligning labor market needs with credentials offered in high school CTE programs</w:t>
      </w:r>
      <w:r w:rsidR="000B7CD4">
        <w:rPr>
          <w:rFonts w:cstheme="minorHAnsi"/>
        </w:rPr>
        <w:t xml:space="preserve">. </w:t>
      </w:r>
      <w:r w:rsidR="00D17B82">
        <w:rPr>
          <w:rFonts w:cstheme="minorHAnsi"/>
        </w:rPr>
        <w:t>If the goal of one</w:t>
      </w:r>
      <w:r w:rsidR="001E1B38">
        <w:rPr>
          <w:rFonts w:cstheme="minorHAnsi"/>
        </w:rPr>
        <w:t xml:space="preserve"> official IBC list </w:t>
      </w:r>
      <w:r w:rsidR="00D17B82">
        <w:rPr>
          <w:rFonts w:cstheme="minorHAnsi"/>
        </w:rPr>
        <w:t>is ever realized</w:t>
      </w:r>
      <w:r w:rsidR="001E1B38">
        <w:rPr>
          <w:rFonts w:cstheme="minorHAnsi"/>
        </w:rPr>
        <w:t>, the list should</w:t>
      </w:r>
      <w:r w:rsidR="00D17B82">
        <w:rPr>
          <w:rFonts w:cstheme="minorHAnsi"/>
        </w:rPr>
        <w:t xml:space="preserve"> </w:t>
      </w:r>
      <w:r w:rsidR="001E1B38" w:rsidRPr="00D17B82">
        <w:rPr>
          <w:rFonts w:cstheme="minorHAnsi"/>
        </w:rPr>
        <w:t xml:space="preserve">be a living document that </w:t>
      </w:r>
      <w:r w:rsidR="00D17B82">
        <w:rPr>
          <w:rFonts w:cstheme="minorHAnsi"/>
        </w:rPr>
        <w:t>can be quickly changed</w:t>
      </w:r>
      <w:r w:rsidR="001E1B38" w:rsidRPr="00D17B82">
        <w:rPr>
          <w:rFonts w:cstheme="minorHAnsi"/>
        </w:rPr>
        <w:t xml:space="preserve"> as industry needs change</w:t>
      </w:r>
      <w:r w:rsidR="00D17B82">
        <w:rPr>
          <w:rFonts w:cstheme="minorHAnsi"/>
        </w:rPr>
        <w:t xml:space="preserve">. When a quick response is not needed, the Council recommends the </w:t>
      </w:r>
      <w:r w:rsidR="004756C1">
        <w:rPr>
          <w:rFonts w:cstheme="minorHAnsi"/>
        </w:rPr>
        <w:t>Inventory</w:t>
      </w:r>
      <w:r w:rsidR="00D17B82">
        <w:rPr>
          <w:rFonts w:cstheme="minorHAnsi"/>
        </w:rPr>
        <w:t xml:space="preserve"> be reviewed once every two years (as opposed to its current charge of reviewing each year) and revised to ensure alignment with labor market needs.</w:t>
      </w:r>
    </w:p>
    <w:p w14:paraId="0F6067B8" w14:textId="552C13CC" w:rsidR="00D17B82" w:rsidRDefault="00D17B82" w:rsidP="00D17B82">
      <w:pPr>
        <w:ind w:right="-360"/>
        <w:rPr>
          <w:rFonts w:cstheme="minorHAnsi"/>
        </w:rPr>
      </w:pPr>
      <w:r>
        <w:rPr>
          <w:rFonts w:cstheme="minorHAnsi"/>
        </w:rPr>
        <w:t xml:space="preserve">Finally, in its future work, the Council believes greater value </w:t>
      </w:r>
      <w:r w:rsidR="004756C1">
        <w:rPr>
          <w:rFonts w:cstheme="minorHAnsi"/>
        </w:rPr>
        <w:t>can b</w:t>
      </w:r>
      <w:r>
        <w:rPr>
          <w:rFonts w:cstheme="minorHAnsi"/>
        </w:rPr>
        <w:t>e added to the Inventory by</w:t>
      </w:r>
    </w:p>
    <w:p w14:paraId="47F19381" w14:textId="7192ACC6" w:rsidR="00D17B82" w:rsidRDefault="007972F0" w:rsidP="007972F0">
      <w:pPr>
        <w:pStyle w:val="ListParagraph"/>
        <w:numPr>
          <w:ilvl w:val="0"/>
          <w:numId w:val="4"/>
        </w:numPr>
        <w:ind w:right="-360"/>
        <w:rPr>
          <w:rFonts w:cstheme="minorHAnsi"/>
        </w:rPr>
      </w:pPr>
      <w:r>
        <w:rPr>
          <w:rFonts w:cstheme="minorHAnsi"/>
        </w:rPr>
        <w:t>including information about which IBCs are in greatest demand in Texas,</w:t>
      </w:r>
    </w:p>
    <w:p w14:paraId="24D8AF71" w14:textId="76C20DA7" w:rsidR="007972F0" w:rsidRDefault="007972F0" w:rsidP="007972F0">
      <w:pPr>
        <w:pStyle w:val="ListParagraph"/>
        <w:numPr>
          <w:ilvl w:val="0"/>
          <w:numId w:val="4"/>
        </w:numPr>
        <w:ind w:right="-360"/>
        <w:rPr>
          <w:rFonts w:cstheme="minorHAnsi"/>
        </w:rPr>
      </w:pPr>
      <w:r>
        <w:rPr>
          <w:rFonts w:cstheme="minorHAnsi"/>
        </w:rPr>
        <w:t>listing an IBC with the estimated number of jobs requiring that IBC and the number of employees needed mid- and long-term,</w:t>
      </w:r>
      <w:r w:rsidR="004E2CDA">
        <w:rPr>
          <w:rFonts w:cstheme="minorHAnsi"/>
        </w:rPr>
        <w:t xml:space="preserve"> and</w:t>
      </w:r>
    </w:p>
    <w:p w14:paraId="0532169F" w14:textId="0FE4BF26" w:rsidR="007972F0" w:rsidRPr="007972F0" w:rsidRDefault="0021458E" w:rsidP="007972F0">
      <w:pPr>
        <w:pStyle w:val="ListParagraph"/>
        <w:numPr>
          <w:ilvl w:val="0"/>
          <w:numId w:val="4"/>
        </w:numPr>
        <w:ind w:right="-360"/>
        <w:rPr>
          <w:rFonts w:cstheme="minorHAnsi"/>
        </w:rPr>
      </w:pPr>
      <w:r>
        <w:rPr>
          <w:rFonts w:cstheme="minorHAnsi"/>
        </w:rPr>
        <w:t>creating</w:t>
      </w:r>
      <w:r w:rsidR="007972F0">
        <w:rPr>
          <w:rFonts w:cstheme="minorHAnsi"/>
        </w:rPr>
        <w:t xml:space="preserve"> a fast-track option for adding an IBC(s) to the Inventory</w:t>
      </w:r>
      <w:r w:rsidR="004E2CDA">
        <w:rPr>
          <w:rFonts w:cstheme="minorHAnsi"/>
        </w:rPr>
        <w:t xml:space="preserve">. A </w:t>
      </w:r>
      <w:r w:rsidR="009A5600">
        <w:rPr>
          <w:rFonts w:cstheme="minorHAnsi"/>
        </w:rPr>
        <w:t>fast-track</w:t>
      </w:r>
      <w:r w:rsidR="004E2CDA">
        <w:rPr>
          <w:rFonts w:cstheme="minorHAnsi"/>
        </w:rPr>
        <w:t xml:space="preserve"> option gives</w:t>
      </w:r>
      <w:r w:rsidR="007972F0">
        <w:rPr>
          <w:rFonts w:cstheme="minorHAnsi"/>
        </w:rPr>
        <w:t xml:space="preserve"> economic development entities assurances that </w:t>
      </w:r>
      <w:r w:rsidR="00526321">
        <w:rPr>
          <w:rFonts w:cstheme="minorHAnsi"/>
        </w:rPr>
        <w:t>future employees</w:t>
      </w:r>
      <w:r w:rsidR="00597E7F">
        <w:rPr>
          <w:rFonts w:cstheme="minorHAnsi"/>
        </w:rPr>
        <w:t xml:space="preserve"> can be quickly trained and credentialed to meet an area’s current and future labor market needs.</w:t>
      </w:r>
    </w:p>
    <w:sectPr w:rsidR="007972F0" w:rsidRPr="007972F0" w:rsidSect="005543C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81468" w14:textId="77777777" w:rsidR="00563B01" w:rsidRDefault="00563B01" w:rsidP="00F4771A">
      <w:pPr>
        <w:spacing w:after="0" w:line="240" w:lineRule="auto"/>
      </w:pPr>
      <w:r>
        <w:separator/>
      </w:r>
    </w:p>
  </w:endnote>
  <w:endnote w:type="continuationSeparator" w:id="0">
    <w:p w14:paraId="099E97A2" w14:textId="77777777" w:rsidR="00563B01" w:rsidRDefault="00563B01" w:rsidP="00F47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A1EA" w14:textId="77777777" w:rsidR="00C301E7" w:rsidRDefault="00C30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FCA5" w14:textId="77777777" w:rsidR="00C301E7" w:rsidRDefault="00C301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C504" w14:textId="77777777" w:rsidR="00C301E7" w:rsidRDefault="00C30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7180E" w14:textId="77777777" w:rsidR="00563B01" w:rsidRDefault="00563B01" w:rsidP="00F4771A">
      <w:pPr>
        <w:spacing w:after="0" w:line="240" w:lineRule="auto"/>
      </w:pPr>
      <w:r>
        <w:separator/>
      </w:r>
    </w:p>
  </w:footnote>
  <w:footnote w:type="continuationSeparator" w:id="0">
    <w:p w14:paraId="07D0859C" w14:textId="77777777" w:rsidR="00563B01" w:rsidRDefault="00563B01" w:rsidP="00F4771A">
      <w:pPr>
        <w:spacing w:after="0" w:line="240" w:lineRule="auto"/>
      </w:pPr>
      <w:r>
        <w:continuationSeparator/>
      </w:r>
    </w:p>
  </w:footnote>
  <w:footnote w:id="1">
    <w:p w14:paraId="7F3FCD95" w14:textId="4AF1B30E" w:rsidR="009C7844" w:rsidRDefault="009C7844">
      <w:pPr>
        <w:pStyle w:val="FootnoteText"/>
      </w:pPr>
      <w:r>
        <w:rPr>
          <w:rStyle w:val="FootnoteReference"/>
        </w:rPr>
        <w:footnoteRef/>
      </w:r>
      <w:r>
        <w:t xml:space="preserve"> The Council was established through passage of HB 3938, 87</w:t>
      </w:r>
      <w:r w:rsidRPr="005543C5">
        <w:rPr>
          <w:vertAlign w:val="superscript"/>
        </w:rPr>
        <w:t>th</w:t>
      </w:r>
      <w:r>
        <w:t xml:space="preserve"> Texas Legislature, Regular Session. Details about the Council and their work </w:t>
      </w:r>
      <w:r w:rsidR="00621D1D">
        <w:t>can be viewed at</w:t>
      </w:r>
      <w:r>
        <w:t xml:space="preserve"> </w:t>
      </w:r>
      <w:hyperlink r:id="rId1" w:history="1">
        <w:r w:rsidRPr="00597E7F">
          <w:rPr>
            <w:rStyle w:val="Hyperlink"/>
          </w:rPr>
          <w:t>Texas Labor Code, Chapter 312</w:t>
        </w:r>
      </w:hyperlink>
      <w:r>
        <w:t>.</w:t>
      </w:r>
    </w:p>
  </w:footnote>
  <w:footnote w:id="2">
    <w:p w14:paraId="5E4D1BD3" w14:textId="4A119C6D" w:rsidR="005F15EE" w:rsidRDefault="005F15EE">
      <w:pPr>
        <w:pStyle w:val="FootnoteText"/>
      </w:pPr>
      <w:r>
        <w:rPr>
          <w:rStyle w:val="FootnoteReference"/>
        </w:rPr>
        <w:footnoteRef/>
      </w:r>
      <w:r>
        <w:t xml:space="preserve"> The Tri-Agency Initiative is a partnership across Texas Workforce Commission, Texas Education Agency, and Texas Higher Education Coordinating Board.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F7E30" w14:textId="77777777" w:rsidR="00C301E7" w:rsidRDefault="00C30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4CF2" w14:textId="20F627E5" w:rsidR="00C301E7" w:rsidRDefault="00C301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14C8" w14:textId="77777777" w:rsidR="00C301E7" w:rsidRDefault="00C301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379D"/>
    <w:multiLevelType w:val="hybridMultilevel"/>
    <w:tmpl w:val="157A313E"/>
    <w:lvl w:ilvl="0" w:tplc="1326F3A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F3D5258"/>
    <w:multiLevelType w:val="hybridMultilevel"/>
    <w:tmpl w:val="029EB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92643"/>
    <w:multiLevelType w:val="hybridMultilevel"/>
    <w:tmpl w:val="29BE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32595"/>
    <w:multiLevelType w:val="hybridMultilevel"/>
    <w:tmpl w:val="D8CCC07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 w16cid:durableId="1225869033">
    <w:abstractNumId w:val="0"/>
  </w:num>
  <w:num w:numId="2" w16cid:durableId="1260992101">
    <w:abstractNumId w:val="1"/>
  </w:num>
  <w:num w:numId="3" w16cid:durableId="888109409">
    <w:abstractNumId w:val="3"/>
  </w:num>
  <w:num w:numId="4" w16cid:durableId="373775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71A"/>
    <w:rsid w:val="00003426"/>
    <w:rsid w:val="00021335"/>
    <w:rsid w:val="000631A7"/>
    <w:rsid w:val="000A048F"/>
    <w:rsid w:val="000A480A"/>
    <w:rsid w:val="000B7CD4"/>
    <w:rsid w:val="0010085E"/>
    <w:rsid w:val="001C79FD"/>
    <w:rsid w:val="001E1B38"/>
    <w:rsid w:val="0021458E"/>
    <w:rsid w:val="002D2623"/>
    <w:rsid w:val="002F3CB7"/>
    <w:rsid w:val="00352913"/>
    <w:rsid w:val="003671A4"/>
    <w:rsid w:val="003D6C25"/>
    <w:rsid w:val="003E26EA"/>
    <w:rsid w:val="003F24C0"/>
    <w:rsid w:val="004205E6"/>
    <w:rsid w:val="00425DFB"/>
    <w:rsid w:val="004665D3"/>
    <w:rsid w:val="004756C1"/>
    <w:rsid w:val="00477B99"/>
    <w:rsid w:val="004C311F"/>
    <w:rsid w:val="004E2CDA"/>
    <w:rsid w:val="004F73CA"/>
    <w:rsid w:val="00526321"/>
    <w:rsid w:val="005543C5"/>
    <w:rsid w:val="00563B01"/>
    <w:rsid w:val="005907BD"/>
    <w:rsid w:val="00597E7F"/>
    <w:rsid w:val="005B0EE7"/>
    <w:rsid w:val="005F15EE"/>
    <w:rsid w:val="005F59D9"/>
    <w:rsid w:val="0060051A"/>
    <w:rsid w:val="00606DB9"/>
    <w:rsid w:val="006161B2"/>
    <w:rsid w:val="00621D1D"/>
    <w:rsid w:val="00633946"/>
    <w:rsid w:val="00685940"/>
    <w:rsid w:val="006C6B13"/>
    <w:rsid w:val="006E6C35"/>
    <w:rsid w:val="00710898"/>
    <w:rsid w:val="00734C2F"/>
    <w:rsid w:val="0075553E"/>
    <w:rsid w:val="007859A3"/>
    <w:rsid w:val="007972F0"/>
    <w:rsid w:val="007C7F9F"/>
    <w:rsid w:val="007F4FD7"/>
    <w:rsid w:val="00887ACC"/>
    <w:rsid w:val="008A5AE3"/>
    <w:rsid w:val="008C5A1F"/>
    <w:rsid w:val="008D2911"/>
    <w:rsid w:val="00901BFC"/>
    <w:rsid w:val="0097450D"/>
    <w:rsid w:val="00994E75"/>
    <w:rsid w:val="009A1229"/>
    <w:rsid w:val="009A5600"/>
    <w:rsid w:val="009C7844"/>
    <w:rsid w:val="009D6D30"/>
    <w:rsid w:val="00A22D49"/>
    <w:rsid w:val="00A932E6"/>
    <w:rsid w:val="00B040D9"/>
    <w:rsid w:val="00B07D33"/>
    <w:rsid w:val="00B956DF"/>
    <w:rsid w:val="00BA1132"/>
    <w:rsid w:val="00BA30F2"/>
    <w:rsid w:val="00BD03F8"/>
    <w:rsid w:val="00BF43E7"/>
    <w:rsid w:val="00C301E7"/>
    <w:rsid w:val="00C83C75"/>
    <w:rsid w:val="00CA2EB3"/>
    <w:rsid w:val="00CB24E3"/>
    <w:rsid w:val="00CC7DB5"/>
    <w:rsid w:val="00CF2491"/>
    <w:rsid w:val="00D17B82"/>
    <w:rsid w:val="00D24B93"/>
    <w:rsid w:val="00D93F12"/>
    <w:rsid w:val="00E03FB1"/>
    <w:rsid w:val="00E16B91"/>
    <w:rsid w:val="00E548CE"/>
    <w:rsid w:val="00E620F7"/>
    <w:rsid w:val="00E868A1"/>
    <w:rsid w:val="00E9233C"/>
    <w:rsid w:val="00EB5CE7"/>
    <w:rsid w:val="00EC22AB"/>
    <w:rsid w:val="00EE64A9"/>
    <w:rsid w:val="00F4771A"/>
    <w:rsid w:val="00FD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49BF28"/>
  <w15:chartTrackingRefBased/>
  <w15:docId w15:val="{BCB853F7-8440-40B9-B511-A0EEAD00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477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77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771A"/>
    <w:rPr>
      <w:vertAlign w:val="superscript"/>
    </w:rPr>
  </w:style>
  <w:style w:type="paragraph" w:styleId="ListParagraph">
    <w:name w:val="List Paragraph"/>
    <w:basedOn w:val="Normal"/>
    <w:uiPriority w:val="34"/>
    <w:qFormat/>
    <w:rsid w:val="00F477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7C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C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30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1E7"/>
  </w:style>
  <w:style w:type="paragraph" w:styleId="Footer">
    <w:name w:val="footer"/>
    <w:basedOn w:val="Normal"/>
    <w:link w:val="FooterChar"/>
    <w:uiPriority w:val="99"/>
    <w:unhideWhenUsed/>
    <w:rsid w:val="00C30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xreg.sos.state.tx.us/public/readtac$ext.TacPage?sl=R&amp;app=9&amp;p_dir=&amp;p_rloc=&amp;p_tloc=&amp;p_ploc=&amp;pg=1&amp;p_tac=&amp;ti=19&amp;pt=2&amp;ch=74&amp;rl=1003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xas.public.law/statutes/tex._educ._code_section_39.05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tatutes.capitol.texas.gov/Docs/LA/htm/LA.31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5207A46691C84E9AEB219F07A8C0A9" ma:contentTypeVersion="5" ma:contentTypeDescription="Create a new document." ma:contentTypeScope="" ma:versionID="b1149084260cf32b04c8611974c135af">
  <xsd:schema xmlns:xsd="http://www.w3.org/2001/XMLSchema" xmlns:xs="http://www.w3.org/2001/XMLSchema" xmlns:p="http://schemas.microsoft.com/office/2006/metadata/properties" xmlns:ns2="cd150589-2b07-4da0-9234-a0953da2f92c" xmlns:ns3="9aa42ab6-b99c-4f49-abc0-afce45199193" targetNamespace="http://schemas.microsoft.com/office/2006/metadata/properties" ma:root="true" ma:fieldsID="fe72019adb82b9ecc39ac773c9e95271" ns2:_="" ns3:_="">
    <xsd:import namespace="cd150589-2b07-4da0-9234-a0953da2f92c"/>
    <xsd:import namespace="9aa42ab6-b99c-4f49-abc0-afce451991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50589-2b07-4da0-9234-a0953da2f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42ab6-b99c-4f49-abc0-afce451991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22D311-710A-412B-871A-74DCF87F64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A5E34C-36D9-4255-850B-068C2F0028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E316BD-2E49-489C-9C19-4D1C9F19FC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3238E0-3E23-4902-BB37-DF06B1F2C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50589-2b07-4da0-9234-a0953da2f92c"/>
    <ds:schemaRef ds:uri="9aa42ab6-b99c-4f49-abc0-afce45199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2848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Dunaway,Margaret</dc:creator>
  <cp:keywords/>
  <dc:description/>
  <cp:lastModifiedBy>Alvis,Carrie L</cp:lastModifiedBy>
  <cp:revision>2</cp:revision>
  <dcterms:created xsi:type="dcterms:W3CDTF">2023-12-20T14:12:00Z</dcterms:created>
  <dcterms:modified xsi:type="dcterms:W3CDTF">2023-12-20T14:12:00Z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0x010100F05207A46691C84E9AEB219F07A8C0A9</vt:lpwstr>
  </property>
</Properties>
</file>