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714"/>
        <w:tblW w:w="0" w:type="auto"/>
        <w:tblLook w:val="01E0" w:firstRow="1" w:lastRow="1" w:firstColumn="1" w:lastColumn="1" w:noHBand="0" w:noVBand="0"/>
      </w:tblPr>
      <w:tblGrid>
        <w:gridCol w:w="2232"/>
      </w:tblGrid>
      <w:tr w:rsidR="00692D49" w:rsidRPr="00F962A0" w14:paraId="1D6827E1" w14:textId="77777777" w:rsidTr="00A33EAD">
        <w:trPr>
          <w:trHeight w:val="2250"/>
        </w:trPr>
        <w:tc>
          <w:tcPr>
            <w:tcW w:w="2232" w:type="dxa"/>
          </w:tcPr>
          <w:p w14:paraId="13DF648A" w14:textId="77777777" w:rsidR="00D25AD5" w:rsidRDefault="00D25AD5" w:rsidP="00D25AD5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6"/>
              </w:rPr>
            </w:pPr>
            <w:r>
              <w:rPr>
                <w:rFonts w:ascii="Times" w:hAnsi="Times"/>
                <w:color w:val="000080"/>
                <w:sz w:val="16"/>
              </w:rPr>
              <w:t>Bryan Daniel, Chairman</w:t>
            </w:r>
          </w:p>
          <w:p w14:paraId="7C20BE86" w14:textId="77777777" w:rsidR="00D25AD5" w:rsidRDefault="00D25AD5" w:rsidP="00D25AD5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  <w:r>
              <w:rPr>
                <w:rFonts w:ascii="Times" w:hAnsi="Times"/>
                <w:color w:val="000080"/>
                <w:sz w:val="14"/>
                <w:szCs w:val="14"/>
              </w:rPr>
              <w:t>Commissioner Representing</w:t>
            </w:r>
          </w:p>
          <w:p w14:paraId="0F3A03F5" w14:textId="77777777" w:rsidR="00D25AD5" w:rsidRDefault="00D25AD5" w:rsidP="00D25AD5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  <w:r>
              <w:rPr>
                <w:rFonts w:ascii="Times" w:hAnsi="Times"/>
                <w:color w:val="000080"/>
                <w:sz w:val="14"/>
                <w:szCs w:val="14"/>
              </w:rPr>
              <w:t>the Public</w:t>
            </w:r>
          </w:p>
          <w:p w14:paraId="3FB6896C" w14:textId="218EDA99" w:rsidR="00D25AD5" w:rsidRDefault="00D25AD5" w:rsidP="00D25AD5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</w:p>
          <w:p w14:paraId="0A938FD6" w14:textId="77777777" w:rsidR="00A33EAD" w:rsidRPr="00A33EAD" w:rsidRDefault="00A33EAD" w:rsidP="00A33EAD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  <w:r w:rsidRPr="00A33EAD">
              <w:rPr>
                <w:rFonts w:ascii="Times" w:hAnsi="Times"/>
                <w:color w:val="000080"/>
                <w:sz w:val="14"/>
                <w:szCs w:val="14"/>
              </w:rPr>
              <w:t xml:space="preserve">Alberto </w:t>
            </w:r>
            <w:proofErr w:type="spellStart"/>
            <w:r w:rsidRPr="00A33EAD">
              <w:rPr>
                <w:rFonts w:ascii="Times" w:hAnsi="Times"/>
                <w:color w:val="000080"/>
                <w:sz w:val="14"/>
                <w:szCs w:val="14"/>
              </w:rPr>
              <w:t>Treviño</w:t>
            </w:r>
            <w:proofErr w:type="spellEnd"/>
            <w:r w:rsidRPr="00A33EAD">
              <w:rPr>
                <w:rFonts w:ascii="Times" w:hAnsi="Times"/>
                <w:color w:val="000080"/>
                <w:sz w:val="14"/>
                <w:szCs w:val="14"/>
              </w:rPr>
              <w:t xml:space="preserve">         Commissioner Representing </w:t>
            </w:r>
          </w:p>
          <w:p w14:paraId="0064F12F" w14:textId="10807CF3" w:rsidR="00A33EAD" w:rsidRDefault="00A33EAD" w:rsidP="00A33EAD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  <w:r w:rsidRPr="00A33EAD">
              <w:rPr>
                <w:rFonts w:ascii="Times" w:hAnsi="Times"/>
                <w:color w:val="000080"/>
                <w:sz w:val="14"/>
                <w:szCs w:val="14"/>
              </w:rPr>
              <w:t>Labor</w:t>
            </w:r>
          </w:p>
          <w:p w14:paraId="2C462269" w14:textId="77777777" w:rsidR="00A33EAD" w:rsidRDefault="00A33EAD" w:rsidP="00A33EAD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</w:p>
          <w:p w14:paraId="45E5AE3B" w14:textId="30FE277E" w:rsidR="00D25AD5" w:rsidRDefault="006B7E77" w:rsidP="00D25AD5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6"/>
              </w:rPr>
            </w:pPr>
            <w:r>
              <w:rPr>
                <w:rFonts w:ascii="Times" w:hAnsi="Times"/>
                <w:color w:val="000080"/>
                <w:sz w:val="16"/>
              </w:rPr>
              <w:t>Joe Esparza</w:t>
            </w:r>
          </w:p>
          <w:p w14:paraId="1759DBF6" w14:textId="77777777" w:rsidR="00D25AD5" w:rsidRDefault="00D25AD5" w:rsidP="00D25AD5">
            <w:pPr>
              <w:pStyle w:val="Noparagraphstyle"/>
              <w:spacing w:line="168" w:lineRule="exact"/>
              <w:rPr>
                <w:rFonts w:ascii="Times" w:hAnsi="Times"/>
                <w:color w:val="000080"/>
                <w:sz w:val="14"/>
              </w:rPr>
            </w:pPr>
            <w:r>
              <w:rPr>
                <w:rFonts w:ascii="Times" w:hAnsi="Times"/>
                <w:color w:val="000080"/>
                <w:sz w:val="14"/>
              </w:rPr>
              <w:t>Commissioner Representing Employers</w:t>
            </w:r>
          </w:p>
          <w:p w14:paraId="6D582DA1" w14:textId="77777777" w:rsidR="00D25AD5" w:rsidRDefault="00D25AD5" w:rsidP="00D25AD5">
            <w:pPr>
              <w:pStyle w:val="Noparagraphstyle"/>
              <w:spacing w:line="168" w:lineRule="exact"/>
              <w:rPr>
                <w:rFonts w:ascii="Times" w:hAnsi="Times"/>
                <w:color w:val="000080"/>
                <w:sz w:val="16"/>
                <w:szCs w:val="16"/>
              </w:rPr>
            </w:pPr>
          </w:p>
          <w:p w14:paraId="6ADB5B58" w14:textId="77777777" w:rsidR="00D25AD5" w:rsidRDefault="00D25AD5" w:rsidP="00D25AD5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6"/>
              </w:rPr>
            </w:pPr>
            <w:r>
              <w:rPr>
                <w:rFonts w:ascii="Times" w:hAnsi="Times"/>
                <w:color w:val="000080"/>
                <w:sz w:val="16"/>
              </w:rPr>
              <w:t>Edward Serna</w:t>
            </w:r>
          </w:p>
          <w:p w14:paraId="2C3F8F45" w14:textId="63DD5582" w:rsidR="00692D49" w:rsidRPr="00D25AD5" w:rsidRDefault="00D25AD5" w:rsidP="00D25AD5">
            <w:pPr>
              <w:spacing w:line="168" w:lineRule="exact"/>
              <w:rPr>
                <w:rFonts w:ascii="Times" w:hAnsi="Times"/>
                <w:color w:val="000080"/>
              </w:rPr>
            </w:pPr>
            <w:r>
              <w:rPr>
                <w:rFonts w:ascii="Times" w:hAnsi="Times"/>
                <w:color w:val="000080"/>
                <w:sz w:val="14"/>
              </w:rPr>
              <w:t>Executive Director</w:t>
            </w:r>
          </w:p>
        </w:tc>
      </w:tr>
    </w:tbl>
    <w:p w14:paraId="078E146B" w14:textId="77777777" w:rsidR="00860A01" w:rsidRDefault="00860A01" w:rsidP="00860A01">
      <w:pPr>
        <w:spacing w:after="360"/>
        <w:rPr>
          <w:rFonts w:ascii="Arial" w:eastAsia="Calibri" w:hAnsi="Arial" w:cs="Arial"/>
          <w:b/>
          <w:sz w:val="24"/>
          <w:szCs w:val="24"/>
        </w:rPr>
      </w:pPr>
    </w:p>
    <w:p w14:paraId="0E9A0559" w14:textId="77777777" w:rsidR="00860A01" w:rsidRDefault="00860A01" w:rsidP="00860A01">
      <w:pPr>
        <w:spacing w:after="360"/>
        <w:rPr>
          <w:rFonts w:ascii="Arial" w:eastAsia="Calibri" w:hAnsi="Arial" w:cs="Arial"/>
          <w:b/>
          <w:sz w:val="24"/>
          <w:szCs w:val="24"/>
        </w:rPr>
      </w:pPr>
    </w:p>
    <w:p w14:paraId="7FC7AA27" w14:textId="6235D71B" w:rsidR="00CA603F" w:rsidRPr="00CA603F" w:rsidRDefault="00CA603F" w:rsidP="00CA603F">
      <w:pPr>
        <w:spacing w:after="360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CA603F">
        <w:rPr>
          <w:rFonts w:ascii="Arial" w:eastAsia="Calibri" w:hAnsi="Arial" w:cs="Arial"/>
          <w:b/>
          <w:sz w:val="24"/>
          <w:szCs w:val="24"/>
          <w:lang w:val="es-ES_tradnl"/>
        </w:rPr>
        <w:t xml:space="preserve">Hoja de presentación del tutor </w:t>
      </w:r>
    </w:p>
    <w:p w14:paraId="36818631" w14:textId="77777777" w:rsidR="00CA603F" w:rsidRPr="00CA603F" w:rsidRDefault="00CA603F" w:rsidP="00CA603F">
      <w:pPr>
        <w:spacing w:after="240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A603F">
        <w:rPr>
          <w:rFonts w:ascii="Arial" w:eastAsia="Calibri" w:hAnsi="Arial" w:cs="Arial"/>
          <w:sz w:val="24"/>
          <w:szCs w:val="24"/>
          <w:lang w:val="es-ES_tradnl"/>
        </w:rPr>
        <w:t xml:space="preserve">Este paquete de documentos se refiere a legislación federal recientemente aprobada, Ley de Innovación y de Oportunidad de la Fuerza Laboral (WIOA), Ley Pública 113–128, aprobada por el Congreso en junio 2014, </w:t>
      </w:r>
      <w:r w:rsidRPr="00CA603F">
        <w:rPr>
          <w:rFonts w:ascii="Arial" w:eastAsia="Calibri" w:hAnsi="Arial" w:cs="Arial"/>
          <w:b/>
          <w:sz w:val="24"/>
          <w:szCs w:val="24"/>
          <w:lang w:val="es-ES_tradnl"/>
        </w:rPr>
        <w:t xml:space="preserve">y que directamente afecta a la persona de quien usted es tutor.  </w:t>
      </w:r>
    </w:p>
    <w:p w14:paraId="2205D3F4" w14:textId="77777777" w:rsidR="00CA603F" w:rsidRPr="00CA603F" w:rsidRDefault="00CA603F" w:rsidP="00CA603F">
      <w:pPr>
        <w:spacing w:after="240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A603F">
        <w:rPr>
          <w:rFonts w:ascii="Arial" w:eastAsia="Calibri" w:hAnsi="Arial" w:cs="Arial"/>
          <w:sz w:val="24"/>
          <w:szCs w:val="24"/>
          <w:lang w:val="es-ES_tradnl"/>
        </w:rPr>
        <w:t>WIOA requiere que las personas que desean continuar ganando o empezar a ganar salario menor que el mínimo o por pieza, que reciban asesoría sobre carreras y dependiendo de la edad, otros Servicios Vocacionales de Rehabilitación-Soluciones de la Fuerza Laboral de Texas (TWS-VRS). TWS-VRS es la dependencia estatal que ayuda a personas con discapacidades a obtener un empleo competitivo integrado.</w:t>
      </w:r>
    </w:p>
    <w:p w14:paraId="54A0FC6D" w14:textId="52694573" w:rsidR="00CA603F" w:rsidRPr="0089007D" w:rsidRDefault="00CA603F" w:rsidP="00CA603F">
      <w:pPr>
        <w:spacing w:after="240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A603F">
        <w:rPr>
          <w:rFonts w:ascii="Arial" w:eastAsia="Calibri" w:hAnsi="Arial" w:cs="Arial"/>
          <w:sz w:val="24"/>
          <w:szCs w:val="24"/>
          <w:lang w:val="es-ES_tradnl"/>
        </w:rPr>
        <w:t xml:space="preserve">Favor de examinar los documentos en el paquete de Asesoría para Carreras. Si se siente cómodo con esta información, favor de firmar y fecharla junto a “Tutor” y </w:t>
      </w:r>
      <w:proofErr w:type="spellStart"/>
      <w:r w:rsidRPr="00CA603F">
        <w:rPr>
          <w:rFonts w:ascii="Arial" w:eastAsia="Calibri" w:hAnsi="Arial" w:cs="Arial"/>
          <w:sz w:val="24"/>
          <w:szCs w:val="24"/>
          <w:lang w:val="es-ES_tradnl"/>
        </w:rPr>
        <w:t>regrésarla</w:t>
      </w:r>
      <w:proofErr w:type="spellEnd"/>
      <w:r w:rsidRPr="00CA603F">
        <w:rPr>
          <w:rFonts w:ascii="Arial" w:eastAsia="Calibri" w:hAnsi="Arial" w:cs="Arial"/>
          <w:sz w:val="24"/>
          <w:szCs w:val="24"/>
          <w:lang w:val="es-ES_tradnl"/>
        </w:rPr>
        <w:t xml:space="preserve"> a </w:t>
      </w:r>
      <w:proofErr w:type="spellStart"/>
      <w:r w:rsidRPr="00CA603F">
        <w:rPr>
          <w:rFonts w:ascii="Arial" w:eastAsia="Calibri" w:hAnsi="Arial" w:cs="Arial"/>
          <w:sz w:val="24"/>
          <w:szCs w:val="24"/>
          <w:lang w:val="es-ES_tradnl"/>
        </w:rPr>
        <w:t>Sheltered</w:t>
      </w:r>
      <w:proofErr w:type="spellEnd"/>
      <w:r w:rsidRPr="00CA603F">
        <w:rPr>
          <w:rFonts w:ascii="Arial" w:eastAsia="Calibri" w:hAnsi="Arial" w:cs="Arial"/>
          <w:sz w:val="24"/>
          <w:szCs w:val="24"/>
          <w:lang w:val="es-ES_tradnl"/>
        </w:rPr>
        <w:t xml:space="preserve"> Workshop, Day </w:t>
      </w:r>
      <w:proofErr w:type="spellStart"/>
      <w:r w:rsidRPr="00CA603F">
        <w:rPr>
          <w:rFonts w:ascii="Arial" w:eastAsia="Calibri" w:hAnsi="Arial" w:cs="Arial"/>
          <w:sz w:val="24"/>
          <w:szCs w:val="24"/>
          <w:lang w:val="es-ES_tradnl"/>
        </w:rPr>
        <w:t>Habilitation</w:t>
      </w:r>
      <w:proofErr w:type="spellEnd"/>
      <w:r w:rsidRPr="00CA603F">
        <w:rPr>
          <w:rFonts w:ascii="Arial" w:eastAsia="Calibri" w:hAnsi="Arial" w:cs="Arial"/>
          <w:sz w:val="24"/>
          <w:szCs w:val="24"/>
          <w:lang w:val="es-ES_tradnl"/>
        </w:rPr>
        <w:t xml:space="preserve">, o al lugar que le mandó el paquete. Si tiene preguntas acerca de la sesión de Asesorías para Carreras, sobre los documentos y sobre el </w:t>
      </w:r>
      <w:r w:rsidRPr="0089007D">
        <w:rPr>
          <w:rFonts w:ascii="Arial" w:eastAsia="Calibri" w:hAnsi="Arial" w:cs="Arial"/>
          <w:sz w:val="24"/>
          <w:szCs w:val="24"/>
          <w:lang w:val="es-ES_tradnl"/>
        </w:rPr>
        <w:t>papel de TWS-VRS en esta nueva ley federal, favor de comunicarse con Jason Peters al (512) 936-3737.</w:t>
      </w:r>
    </w:p>
    <w:p w14:paraId="3F00B1B2" w14:textId="77777777" w:rsidR="00CA603F" w:rsidRPr="0089007D" w:rsidRDefault="00CA603F" w:rsidP="00CA603F">
      <w:pPr>
        <w:spacing w:after="240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89007D">
        <w:rPr>
          <w:rFonts w:ascii="Arial" w:eastAsia="Calibri" w:hAnsi="Arial" w:cs="Arial"/>
          <w:sz w:val="24"/>
          <w:szCs w:val="24"/>
          <w:lang w:val="es-ES_tradnl"/>
        </w:rPr>
        <w:t xml:space="preserve">TWS-VRS lo invita a que vaya a la sesión de Asesoría para Carreras si está disponible.  Para enterarse cuando está programada la sesión, favor de comunicarse con el </w:t>
      </w:r>
      <w:proofErr w:type="spellStart"/>
      <w:r w:rsidRPr="0089007D">
        <w:rPr>
          <w:rFonts w:ascii="Arial" w:eastAsia="Calibri" w:hAnsi="Arial" w:cs="Arial"/>
          <w:sz w:val="24"/>
          <w:szCs w:val="24"/>
          <w:lang w:val="es-ES_tradnl"/>
        </w:rPr>
        <w:t>Sheltered</w:t>
      </w:r>
      <w:proofErr w:type="spellEnd"/>
      <w:r w:rsidRPr="0089007D">
        <w:rPr>
          <w:rFonts w:ascii="Arial" w:eastAsia="Calibri" w:hAnsi="Arial" w:cs="Arial"/>
          <w:sz w:val="24"/>
          <w:szCs w:val="24"/>
          <w:lang w:val="es-ES_tradnl"/>
        </w:rPr>
        <w:t xml:space="preserve"> Workshop, Day </w:t>
      </w:r>
      <w:proofErr w:type="spellStart"/>
      <w:r w:rsidRPr="0089007D">
        <w:rPr>
          <w:rFonts w:ascii="Arial" w:eastAsia="Calibri" w:hAnsi="Arial" w:cs="Arial"/>
          <w:sz w:val="24"/>
          <w:szCs w:val="24"/>
          <w:lang w:val="es-ES_tradnl"/>
        </w:rPr>
        <w:t>Habilitation</w:t>
      </w:r>
      <w:proofErr w:type="spellEnd"/>
      <w:r w:rsidRPr="0089007D">
        <w:rPr>
          <w:rFonts w:ascii="Arial" w:eastAsia="Calibri" w:hAnsi="Arial" w:cs="Arial"/>
          <w:sz w:val="24"/>
          <w:szCs w:val="24"/>
          <w:lang w:val="es-ES_tradnl"/>
        </w:rPr>
        <w:t>, o lugar donde la persona está actualmente trabajando.</w:t>
      </w:r>
    </w:p>
    <w:p w14:paraId="18ADDA2D" w14:textId="77777777" w:rsidR="00CA603F" w:rsidRPr="0089007D" w:rsidRDefault="00CA603F" w:rsidP="00CA603F">
      <w:pPr>
        <w:spacing w:after="240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89007D">
        <w:rPr>
          <w:rFonts w:ascii="Arial" w:eastAsia="Calibri" w:hAnsi="Arial" w:cs="Arial"/>
          <w:sz w:val="24"/>
          <w:szCs w:val="24"/>
          <w:lang w:val="es-ES_tradnl"/>
        </w:rPr>
        <w:t xml:space="preserve">Según WIOA, usted o la persona de quien es tutor, pueden rehusar participar en Asesoría para Carreras u otras actividades ordenadas por WIOA, pero la persona no podrá ganar un salario menor que el mínimo o por pieza. </w:t>
      </w:r>
      <w:r w:rsidRPr="0089007D">
        <w:rPr>
          <w:rFonts w:ascii="Arial" w:eastAsia="Calibri" w:hAnsi="Arial" w:cs="Arial"/>
          <w:b/>
          <w:sz w:val="24"/>
          <w:szCs w:val="24"/>
          <w:lang w:val="es-ES_tradnl"/>
        </w:rPr>
        <w:t xml:space="preserve">Rehusar firmar estos documentos querrá decir que TWS-VRS no puede llevar </w:t>
      </w:r>
      <w:proofErr w:type="gramStart"/>
      <w:r w:rsidRPr="0089007D">
        <w:rPr>
          <w:rFonts w:ascii="Arial" w:eastAsia="Calibri" w:hAnsi="Arial" w:cs="Arial"/>
          <w:b/>
          <w:sz w:val="24"/>
          <w:szCs w:val="24"/>
          <w:lang w:val="es-ES_tradnl"/>
        </w:rPr>
        <w:t>a  cabo</w:t>
      </w:r>
      <w:proofErr w:type="gramEnd"/>
      <w:r w:rsidRPr="0089007D">
        <w:rPr>
          <w:rFonts w:ascii="Arial" w:eastAsia="Calibri" w:hAnsi="Arial" w:cs="Arial"/>
          <w:b/>
          <w:sz w:val="24"/>
          <w:szCs w:val="24"/>
          <w:lang w:val="es-ES_tradnl"/>
        </w:rPr>
        <w:t xml:space="preserve"> Asesoría para Carreras y la persona de quien es tutor no podrá seguir ganando un salario menor que el mínimo. </w:t>
      </w:r>
    </w:p>
    <w:p w14:paraId="6097A206" w14:textId="48F3AE0D" w:rsidR="00CA603F" w:rsidRPr="0089007D" w:rsidRDefault="00CA603F" w:rsidP="00CA603F">
      <w:pPr>
        <w:spacing w:after="240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89007D">
        <w:rPr>
          <w:rFonts w:ascii="Arial" w:eastAsia="Calibri" w:hAnsi="Arial" w:cs="Arial"/>
          <w:sz w:val="24"/>
          <w:szCs w:val="24"/>
          <w:lang w:val="es-ES_tradnl"/>
        </w:rPr>
        <w:t xml:space="preserve">Para </w:t>
      </w:r>
      <w:proofErr w:type="gramStart"/>
      <w:r w:rsidRPr="0089007D">
        <w:rPr>
          <w:rFonts w:ascii="Arial" w:eastAsia="Calibri" w:hAnsi="Arial" w:cs="Arial"/>
          <w:sz w:val="24"/>
          <w:szCs w:val="24"/>
          <w:lang w:val="es-ES_tradnl"/>
        </w:rPr>
        <w:t>mayor información</w:t>
      </w:r>
      <w:proofErr w:type="gramEnd"/>
      <w:r w:rsidRPr="0089007D">
        <w:rPr>
          <w:rFonts w:ascii="Arial" w:eastAsia="Calibri" w:hAnsi="Arial" w:cs="Arial"/>
          <w:sz w:val="24"/>
          <w:szCs w:val="24"/>
          <w:lang w:val="es-ES_tradnl"/>
        </w:rPr>
        <w:t xml:space="preserve"> acerca de </w:t>
      </w:r>
      <w:r w:rsidRPr="00E73531">
        <w:rPr>
          <w:rFonts w:ascii="Arial" w:eastAsia="Calibri" w:hAnsi="Arial" w:cs="Arial"/>
          <w:sz w:val="24"/>
          <w:szCs w:val="24"/>
          <w:lang w:val="es-ES_tradnl"/>
        </w:rPr>
        <w:t>TWS-VRS</w:t>
      </w:r>
      <w:r w:rsidRPr="0089007D">
        <w:rPr>
          <w:rFonts w:ascii="Arial" w:eastAsia="Calibri" w:hAnsi="Arial" w:cs="Arial"/>
          <w:sz w:val="24"/>
          <w:szCs w:val="24"/>
          <w:lang w:val="es-ES_tradnl"/>
        </w:rPr>
        <w:t xml:space="preserve">, copie este enlace al buscador </w:t>
      </w:r>
      <w:proofErr w:type="spellStart"/>
      <w:r w:rsidRPr="0089007D">
        <w:rPr>
          <w:rFonts w:ascii="Arial" w:eastAsia="Calibri" w:hAnsi="Arial" w:cs="Arial"/>
          <w:sz w:val="24"/>
          <w:szCs w:val="24"/>
          <w:lang w:val="es-ES_tradnl"/>
        </w:rPr>
        <w:t>del</w:t>
      </w:r>
      <w:proofErr w:type="spellEnd"/>
      <w:r w:rsidRPr="0089007D">
        <w:rPr>
          <w:rFonts w:ascii="Arial" w:eastAsia="Calibri" w:hAnsi="Arial" w:cs="Arial"/>
          <w:sz w:val="24"/>
          <w:szCs w:val="24"/>
          <w:lang w:val="es-ES_tradnl"/>
        </w:rPr>
        <w:t xml:space="preserve"> Internet</w:t>
      </w:r>
      <w:r w:rsidR="0089007D" w:rsidRPr="0089007D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092C13" w:rsidRPr="002932B8">
        <w:rPr>
          <w:rFonts w:ascii="Arial" w:eastAsia="Calibri" w:hAnsi="Arial" w:cs="Arial"/>
          <w:sz w:val="24"/>
          <w:szCs w:val="24"/>
        </w:rPr>
        <w:t>https://twc.texas.gov/jobseekers/vocational-rehabilitation-services</w:t>
      </w:r>
      <w:r w:rsidR="00092C13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89007D">
        <w:rPr>
          <w:rFonts w:ascii="Arial" w:eastAsia="Calibri" w:hAnsi="Arial" w:cs="Arial"/>
          <w:sz w:val="24"/>
          <w:szCs w:val="24"/>
          <w:lang w:val="es-ES_tradnl"/>
        </w:rPr>
        <w:t>o llame a la línea telefónica de indagaciones de la Comisión de la Fuerza Laboral de Texas Rehabilitación Vocacional al (800) 628-5115.</w:t>
      </w:r>
    </w:p>
    <w:p w14:paraId="0DEC4011" w14:textId="0434661C" w:rsidR="005E02C3" w:rsidRPr="0089007D" w:rsidRDefault="00CA603F" w:rsidP="00CA603F">
      <w:pPr>
        <w:spacing w:after="240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89007D">
        <w:rPr>
          <w:rFonts w:ascii="Arial" w:eastAsia="Calibri" w:hAnsi="Arial" w:cs="Arial"/>
          <w:sz w:val="24"/>
          <w:szCs w:val="24"/>
          <w:lang w:val="es-ES_tradnl"/>
        </w:rPr>
        <w:t>Si tiene alguna pregunta acerca de WIOA o de sus requisitos, favor de comunicarse con la oficina más cercana</w:t>
      </w:r>
      <w:r w:rsidRPr="0089007D">
        <w:rPr>
          <w:rFonts w:ascii="Arial" w:eastAsia="Calibri" w:hAnsi="Arial" w:cs="Arial"/>
          <w:color w:val="0000FF"/>
          <w:sz w:val="24"/>
          <w:szCs w:val="24"/>
          <w:u w:val="single"/>
          <w:lang w:val="es-ES_tradnl"/>
        </w:rPr>
        <w:t xml:space="preserve"> local del Departamento de Trabajo División de Salario y Hora</w:t>
      </w:r>
      <w:r w:rsidRPr="0089007D">
        <w:rPr>
          <w:rFonts w:ascii="Arial" w:eastAsia="Calibri" w:hAnsi="Arial" w:cs="Arial"/>
          <w:sz w:val="24"/>
          <w:szCs w:val="24"/>
          <w:lang w:val="es-ES_tradnl"/>
        </w:rPr>
        <w:t xml:space="preserve">. Puede encontrar estas oficinas copiando este enlace en el buscador </w:t>
      </w:r>
      <w:proofErr w:type="spellStart"/>
      <w:r w:rsidRPr="0089007D">
        <w:rPr>
          <w:rFonts w:ascii="Arial" w:eastAsia="Calibri" w:hAnsi="Arial" w:cs="Arial"/>
          <w:sz w:val="24"/>
          <w:szCs w:val="24"/>
          <w:lang w:val="es-ES_tradnl"/>
        </w:rPr>
        <w:t>del</w:t>
      </w:r>
      <w:proofErr w:type="spellEnd"/>
      <w:r w:rsidRPr="0089007D">
        <w:rPr>
          <w:rFonts w:ascii="Arial" w:eastAsia="Calibri" w:hAnsi="Arial" w:cs="Arial"/>
          <w:sz w:val="24"/>
          <w:szCs w:val="24"/>
          <w:lang w:val="es-ES_tradnl"/>
        </w:rPr>
        <w:t xml:space="preserve"> internet, https://www.dol.gov/whd/america2.htm, o llamando al Departamento de Trabajo línea de Ayuda de Salario y Hora al (866) 487-9243. </w:t>
      </w:r>
    </w:p>
    <w:sectPr w:rsidR="005E02C3" w:rsidRPr="0089007D" w:rsidSect="003E6FAB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966D" w14:textId="77777777" w:rsidR="007754C4" w:rsidRDefault="007754C4">
      <w:r>
        <w:separator/>
      </w:r>
    </w:p>
  </w:endnote>
  <w:endnote w:type="continuationSeparator" w:id="0">
    <w:p w14:paraId="19489352" w14:textId="77777777" w:rsidR="007754C4" w:rsidRDefault="007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C01B" w14:textId="1DFF3E6A" w:rsidR="007D3340" w:rsidRPr="005A7A46" w:rsidRDefault="007D3340" w:rsidP="005A7A46">
    <w:pPr>
      <w:pStyle w:val="Footer"/>
      <w:tabs>
        <w:tab w:val="clear" w:pos="4320"/>
        <w:tab w:val="clear" w:pos="8640"/>
        <w:tab w:val="right" w:pos="10620"/>
      </w:tabs>
      <w:rPr>
        <w:szCs w:val="24"/>
      </w:rPr>
    </w:pPr>
    <w:r>
      <w:rPr>
        <w:rFonts w:ascii="Arial" w:hAnsi="Arial" w:cs="Arial"/>
      </w:rPr>
      <w:t>DARS3415 (12/10)</w:t>
    </w:r>
    <w:r>
      <w:rPr>
        <w:rFonts w:ascii="Arial" w:hAnsi="Arial" w:cs="Arial"/>
      </w:rPr>
      <w:tab/>
    </w:r>
    <w:r w:rsidRPr="00A97249">
      <w:rPr>
        <w:rFonts w:ascii="Arial" w:hAnsi="Arial" w:cs="Arial"/>
      </w:rPr>
      <w:t xml:space="preserve">Page </w:t>
    </w:r>
    <w:r w:rsidRPr="00A97249">
      <w:rPr>
        <w:rFonts w:ascii="Arial" w:hAnsi="Arial" w:cs="Arial"/>
        <w:b/>
      </w:rPr>
      <w:fldChar w:fldCharType="begin"/>
    </w:r>
    <w:r w:rsidRPr="00A97249">
      <w:rPr>
        <w:rFonts w:ascii="Arial" w:hAnsi="Arial" w:cs="Arial"/>
        <w:b/>
      </w:rPr>
      <w:instrText xml:space="preserve"> PAGE </w:instrText>
    </w:r>
    <w:r w:rsidRPr="00A97249">
      <w:rPr>
        <w:rFonts w:ascii="Arial" w:hAnsi="Arial" w:cs="Arial"/>
        <w:b/>
      </w:rPr>
      <w:fldChar w:fldCharType="separate"/>
    </w:r>
    <w:r w:rsidR="00CA603F">
      <w:rPr>
        <w:rFonts w:ascii="Arial" w:hAnsi="Arial" w:cs="Arial"/>
        <w:b/>
        <w:noProof/>
      </w:rPr>
      <w:t>2</w:t>
    </w:r>
    <w:r w:rsidRPr="00A97249">
      <w:rPr>
        <w:rFonts w:ascii="Arial" w:hAnsi="Arial" w:cs="Arial"/>
        <w:b/>
      </w:rPr>
      <w:fldChar w:fldCharType="end"/>
    </w:r>
    <w:r w:rsidRPr="00A97249">
      <w:rPr>
        <w:rFonts w:ascii="Arial" w:hAnsi="Arial" w:cs="Arial"/>
      </w:rPr>
      <w:t xml:space="preserve"> of </w:t>
    </w:r>
    <w:r w:rsidRPr="00A97249">
      <w:rPr>
        <w:rFonts w:ascii="Arial" w:hAnsi="Arial" w:cs="Arial"/>
        <w:b/>
      </w:rPr>
      <w:fldChar w:fldCharType="begin"/>
    </w:r>
    <w:r w:rsidRPr="00A97249">
      <w:rPr>
        <w:rFonts w:ascii="Arial" w:hAnsi="Arial" w:cs="Arial"/>
        <w:b/>
      </w:rPr>
      <w:instrText xml:space="preserve"> NUMPAGES  </w:instrText>
    </w:r>
    <w:r w:rsidRPr="00A97249">
      <w:rPr>
        <w:rFonts w:ascii="Arial" w:hAnsi="Arial" w:cs="Arial"/>
        <w:b/>
      </w:rPr>
      <w:fldChar w:fldCharType="separate"/>
    </w:r>
    <w:r w:rsidR="00CA603F">
      <w:rPr>
        <w:rFonts w:ascii="Arial" w:hAnsi="Arial" w:cs="Arial"/>
        <w:b/>
        <w:noProof/>
      </w:rPr>
      <w:t>2</w:t>
    </w:r>
    <w:r w:rsidRPr="00A97249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E870" w14:textId="46BEE8FC" w:rsidR="007D3340" w:rsidRPr="00860A01" w:rsidRDefault="00852144" w:rsidP="00DF1327">
    <w:pPr>
      <w:tabs>
        <w:tab w:val="center" w:pos="4860"/>
        <w:tab w:val="right" w:pos="9360"/>
      </w:tabs>
    </w:pPr>
    <w:r w:rsidRPr="003E6FAB">
      <w:rPr>
        <w:rFonts w:ascii="Arial" w:eastAsia="Calibri" w:hAnsi="Arial" w:cs="Arial"/>
      </w:rPr>
      <w:t>VR</w:t>
    </w:r>
    <w:r w:rsidR="00860A01" w:rsidRPr="003E6FAB">
      <w:rPr>
        <w:rFonts w:ascii="Arial" w:eastAsia="Calibri" w:hAnsi="Arial" w:cs="Arial"/>
      </w:rPr>
      <w:t>5111</w:t>
    </w:r>
    <w:r w:rsidR="00CA603F" w:rsidRPr="003E6FAB">
      <w:rPr>
        <w:rFonts w:ascii="Arial" w:eastAsia="Calibri" w:hAnsi="Arial" w:cs="Arial"/>
      </w:rPr>
      <w:t>-S</w:t>
    </w:r>
    <w:r w:rsidR="00860A01" w:rsidRPr="003E6FAB">
      <w:rPr>
        <w:rFonts w:ascii="Arial" w:eastAsia="Calibri" w:hAnsi="Arial" w:cs="Arial"/>
      </w:rPr>
      <w:t xml:space="preserve"> (</w:t>
    </w:r>
    <w:r w:rsidR="00F433D5">
      <w:rPr>
        <w:rFonts w:ascii="Arial" w:eastAsia="Calibri" w:hAnsi="Arial" w:cs="Arial"/>
      </w:rPr>
      <w:t>1</w:t>
    </w:r>
    <w:r w:rsidR="00F753CE">
      <w:rPr>
        <w:rFonts w:ascii="Arial" w:eastAsia="Calibri" w:hAnsi="Arial" w:cs="Arial"/>
      </w:rPr>
      <w:t>1</w:t>
    </w:r>
    <w:r w:rsidR="00860A01" w:rsidRPr="003E6FAB">
      <w:rPr>
        <w:rFonts w:ascii="Arial" w:eastAsia="Calibri" w:hAnsi="Arial" w:cs="Arial"/>
      </w:rPr>
      <w:t>/</w:t>
    </w:r>
    <w:r w:rsidR="00F753CE">
      <w:rPr>
        <w:rFonts w:ascii="Arial" w:eastAsia="Calibri" w:hAnsi="Arial" w:cs="Arial"/>
      </w:rPr>
      <w:t>23</w:t>
    </w:r>
    <w:r w:rsidR="00860A01" w:rsidRPr="003E6FAB">
      <w:rPr>
        <w:rFonts w:ascii="Arial" w:eastAsia="Calibri" w:hAnsi="Arial" w:cs="Arial"/>
      </w:rPr>
      <w:t>)</w:t>
    </w:r>
    <w:r w:rsidR="00860A01" w:rsidRPr="003E6FAB">
      <w:rPr>
        <w:rFonts w:ascii="Arial" w:eastAsia="Calibri" w:hAnsi="Arial" w:cs="Arial"/>
      </w:rPr>
      <w:tab/>
    </w:r>
    <w:r w:rsidR="00DF1327" w:rsidRPr="003E6FAB">
      <w:rPr>
        <w:rFonts w:ascii="Arial" w:eastAsia="Calibri" w:hAnsi="Arial" w:cs="Arial"/>
      </w:rPr>
      <w:t xml:space="preserve">Hoja de </w:t>
    </w:r>
    <w:proofErr w:type="spellStart"/>
    <w:r w:rsidR="00DF1327" w:rsidRPr="003E6FAB">
      <w:rPr>
        <w:rFonts w:ascii="Arial" w:eastAsia="Calibri" w:hAnsi="Arial" w:cs="Arial"/>
      </w:rPr>
      <w:t>Presentación</w:t>
    </w:r>
    <w:proofErr w:type="spellEnd"/>
    <w:r w:rsidR="00DF1327" w:rsidRPr="003E6FAB">
      <w:rPr>
        <w:rFonts w:ascii="Arial" w:eastAsia="Calibri" w:hAnsi="Arial" w:cs="Arial"/>
      </w:rPr>
      <w:t xml:space="preserve"> del Tutor</w:t>
    </w:r>
    <w:r w:rsidR="00DF1327">
      <w:rPr>
        <w:rFonts w:ascii="Arial" w:eastAsia="Calibri" w:hAnsi="Arial" w:cs="Arial"/>
      </w:rPr>
      <w:tab/>
    </w:r>
    <w:r w:rsidR="00860A01" w:rsidRPr="003E6FAB">
      <w:rPr>
        <w:rFonts w:ascii="Arial" w:eastAsia="Calibri" w:hAnsi="Arial" w:cs="Arial"/>
      </w:rPr>
      <w:t xml:space="preserve">Page </w:t>
    </w:r>
    <w:r w:rsidR="00860A01" w:rsidRPr="003E6FAB">
      <w:rPr>
        <w:rFonts w:ascii="Arial" w:eastAsia="Calibri" w:hAnsi="Arial" w:cs="Arial"/>
      </w:rPr>
      <w:fldChar w:fldCharType="begin"/>
    </w:r>
    <w:r w:rsidR="00860A01" w:rsidRPr="003E6FAB">
      <w:rPr>
        <w:rFonts w:ascii="Arial" w:eastAsia="Calibri" w:hAnsi="Arial" w:cs="Arial"/>
      </w:rPr>
      <w:instrText xml:space="preserve"> PAGE  \* Arabic  \* MERGEFORMAT </w:instrText>
    </w:r>
    <w:r w:rsidR="00860A01" w:rsidRPr="003E6FAB">
      <w:rPr>
        <w:rFonts w:ascii="Arial" w:eastAsia="Calibri" w:hAnsi="Arial" w:cs="Arial"/>
      </w:rPr>
      <w:fldChar w:fldCharType="separate"/>
    </w:r>
    <w:r w:rsidR="00F04AC7">
      <w:rPr>
        <w:rFonts w:ascii="Arial" w:eastAsia="Calibri" w:hAnsi="Arial" w:cs="Arial"/>
        <w:noProof/>
      </w:rPr>
      <w:t>1</w:t>
    </w:r>
    <w:r w:rsidR="00860A01" w:rsidRPr="003E6FAB">
      <w:rPr>
        <w:rFonts w:ascii="Arial" w:eastAsia="Calibri" w:hAnsi="Arial" w:cs="Arial"/>
      </w:rPr>
      <w:fldChar w:fldCharType="end"/>
    </w:r>
    <w:r w:rsidR="00860A01" w:rsidRPr="003E6FAB">
      <w:rPr>
        <w:rFonts w:ascii="Arial" w:eastAsia="Calibri" w:hAnsi="Arial" w:cs="Arial"/>
      </w:rPr>
      <w:t xml:space="preserve"> of </w:t>
    </w:r>
    <w:r w:rsidR="00860A01" w:rsidRPr="003E6FAB">
      <w:rPr>
        <w:rFonts w:ascii="Arial" w:eastAsia="Calibri" w:hAnsi="Arial" w:cs="Arial"/>
      </w:rPr>
      <w:fldChar w:fldCharType="begin"/>
    </w:r>
    <w:r w:rsidR="00860A01" w:rsidRPr="003E6FAB">
      <w:rPr>
        <w:rFonts w:ascii="Arial" w:eastAsia="Calibri" w:hAnsi="Arial" w:cs="Arial"/>
      </w:rPr>
      <w:instrText xml:space="preserve"> NUMPAGES  \* Arabic  \* MERGEFORMAT </w:instrText>
    </w:r>
    <w:r w:rsidR="00860A01" w:rsidRPr="003E6FAB">
      <w:rPr>
        <w:rFonts w:ascii="Arial" w:eastAsia="Calibri" w:hAnsi="Arial" w:cs="Arial"/>
      </w:rPr>
      <w:fldChar w:fldCharType="separate"/>
    </w:r>
    <w:r w:rsidR="00F04AC7">
      <w:rPr>
        <w:rFonts w:ascii="Arial" w:eastAsia="Calibri" w:hAnsi="Arial" w:cs="Arial"/>
        <w:noProof/>
      </w:rPr>
      <w:t>1</w:t>
    </w:r>
    <w:r w:rsidR="00860A01" w:rsidRPr="003E6FAB">
      <w:rPr>
        <w:rFonts w:ascii="Arial" w:eastAsia="Calibri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78C6" w14:textId="77777777" w:rsidR="007754C4" w:rsidRDefault="007754C4">
      <w:r>
        <w:separator/>
      </w:r>
    </w:p>
  </w:footnote>
  <w:footnote w:type="continuationSeparator" w:id="0">
    <w:p w14:paraId="27E32189" w14:textId="77777777" w:rsidR="007754C4" w:rsidRDefault="007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C95F" w14:textId="77777777" w:rsidR="007D3340" w:rsidRPr="00692D49" w:rsidRDefault="007D3340">
    <w:pPr>
      <w:rPr>
        <w:sz w:val="52"/>
        <w:szCs w:val="52"/>
      </w:rPr>
    </w:pPr>
    <w:r w:rsidRPr="00692D49">
      <w:rPr>
        <w:sz w:val="52"/>
        <w:szCs w:val="52"/>
      </w:rPr>
      <w:t>Texas Workforce Commission</w:t>
    </w:r>
  </w:p>
  <w:p w14:paraId="6F50108F" w14:textId="77777777" w:rsidR="007D3340" w:rsidRPr="00692D49" w:rsidRDefault="007D3340">
    <w:pPr>
      <w:rPr>
        <w:sz w:val="28"/>
        <w:szCs w:val="28"/>
      </w:rPr>
    </w:pPr>
    <w:r w:rsidRPr="00692D49">
      <w:rPr>
        <w:sz w:val="28"/>
        <w:szCs w:val="28"/>
      </w:rPr>
      <w:t>A Member of Texas Workforce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B77CA"/>
    <w:multiLevelType w:val="hybridMultilevel"/>
    <w:tmpl w:val="8402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82230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C3"/>
    <w:rsid w:val="0001242A"/>
    <w:rsid w:val="00017DB8"/>
    <w:rsid w:val="000374C7"/>
    <w:rsid w:val="00092C13"/>
    <w:rsid w:val="000B5EA0"/>
    <w:rsid w:val="000C0633"/>
    <w:rsid w:val="000C188A"/>
    <w:rsid w:val="000C3235"/>
    <w:rsid w:val="000D6661"/>
    <w:rsid w:val="00116E69"/>
    <w:rsid w:val="00117FB6"/>
    <w:rsid w:val="00120314"/>
    <w:rsid w:val="00124512"/>
    <w:rsid w:val="00134B63"/>
    <w:rsid w:val="00136DB8"/>
    <w:rsid w:val="0015035A"/>
    <w:rsid w:val="001561EB"/>
    <w:rsid w:val="00175A7C"/>
    <w:rsid w:val="00196BB5"/>
    <w:rsid w:val="001A04D8"/>
    <w:rsid w:val="001C1476"/>
    <w:rsid w:val="001D23D9"/>
    <w:rsid w:val="001D5404"/>
    <w:rsid w:val="001D67EA"/>
    <w:rsid w:val="00224549"/>
    <w:rsid w:val="00266DEC"/>
    <w:rsid w:val="00280278"/>
    <w:rsid w:val="00282387"/>
    <w:rsid w:val="002932B8"/>
    <w:rsid w:val="002A3955"/>
    <w:rsid w:val="002B037D"/>
    <w:rsid w:val="002D6B55"/>
    <w:rsid w:val="00314CDC"/>
    <w:rsid w:val="00330A26"/>
    <w:rsid w:val="0033661D"/>
    <w:rsid w:val="0035536E"/>
    <w:rsid w:val="003671CA"/>
    <w:rsid w:val="00381527"/>
    <w:rsid w:val="003A6AE0"/>
    <w:rsid w:val="003C36A3"/>
    <w:rsid w:val="003E3156"/>
    <w:rsid w:val="003E6FAB"/>
    <w:rsid w:val="00400526"/>
    <w:rsid w:val="004124BE"/>
    <w:rsid w:val="004341B2"/>
    <w:rsid w:val="00447DC8"/>
    <w:rsid w:val="00455F72"/>
    <w:rsid w:val="00457130"/>
    <w:rsid w:val="00472E0F"/>
    <w:rsid w:val="004748E2"/>
    <w:rsid w:val="00482ADA"/>
    <w:rsid w:val="00492B8C"/>
    <w:rsid w:val="00493F91"/>
    <w:rsid w:val="004B2EF2"/>
    <w:rsid w:val="004B44C1"/>
    <w:rsid w:val="004B473D"/>
    <w:rsid w:val="004B7D80"/>
    <w:rsid w:val="004D0216"/>
    <w:rsid w:val="004D3ACA"/>
    <w:rsid w:val="004F0FCE"/>
    <w:rsid w:val="00522527"/>
    <w:rsid w:val="00534FA4"/>
    <w:rsid w:val="00543D1A"/>
    <w:rsid w:val="0056468D"/>
    <w:rsid w:val="005713C9"/>
    <w:rsid w:val="005869EA"/>
    <w:rsid w:val="005A02AF"/>
    <w:rsid w:val="005A7A46"/>
    <w:rsid w:val="005B1388"/>
    <w:rsid w:val="005B1513"/>
    <w:rsid w:val="005D5EDD"/>
    <w:rsid w:val="005E02C3"/>
    <w:rsid w:val="005E2B77"/>
    <w:rsid w:val="005E717D"/>
    <w:rsid w:val="00615552"/>
    <w:rsid w:val="006272E1"/>
    <w:rsid w:val="00663483"/>
    <w:rsid w:val="00686064"/>
    <w:rsid w:val="00692D49"/>
    <w:rsid w:val="00695AD5"/>
    <w:rsid w:val="006B7107"/>
    <w:rsid w:val="006B7E77"/>
    <w:rsid w:val="006D0498"/>
    <w:rsid w:val="006D0E01"/>
    <w:rsid w:val="006D73A3"/>
    <w:rsid w:val="006E53D5"/>
    <w:rsid w:val="007079CB"/>
    <w:rsid w:val="00723E9A"/>
    <w:rsid w:val="00745061"/>
    <w:rsid w:val="00763AA6"/>
    <w:rsid w:val="007754C4"/>
    <w:rsid w:val="007A1A1D"/>
    <w:rsid w:val="007D07D3"/>
    <w:rsid w:val="007D1A37"/>
    <w:rsid w:val="007D3340"/>
    <w:rsid w:val="007D534C"/>
    <w:rsid w:val="008009B9"/>
    <w:rsid w:val="00801732"/>
    <w:rsid w:val="008037D7"/>
    <w:rsid w:val="00813FBE"/>
    <w:rsid w:val="00816314"/>
    <w:rsid w:val="00822764"/>
    <w:rsid w:val="00830067"/>
    <w:rsid w:val="00844AA0"/>
    <w:rsid w:val="00852144"/>
    <w:rsid w:val="00860A01"/>
    <w:rsid w:val="00875342"/>
    <w:rsid w:val="0089007D"/>
    <w:rsid w:val="008A1DB7"/>
    <w:rsid w:val="008B1529"/>
    <w:rsid w:val="008B6F5F"/>
    <w:rsid w:val="008C0F5C"/>
    <w:rsid w:val="008D23CD"/>
    <w:rsid w:val="009122A6"/>
    <w:rsid w:val="00915665"/>
    <w:rsid w:val="00922250"/>
    <w:rsid w:val="009738A1"/>
    <w:rsid w:val="00993F97"/>
    <w:rsid w:val="009A503B"/>
    <w:rsid w:val="009A61C5"/>
    <w:rsid w:val="009B4041"/>
    <w:rsid w:val="009D4268"/>
    <w:rsid w:val="009D4F0B"/>
    <w:rsid w:val="00A036B6"/>
    <w:rsid w:val="00A13C13"/>
    <w:rsid w:val="00A26B87"/>
    <w:rsid w:val="00A26FE5"/>
    <w:rsid w:val="00A27BF9"/>
    <w:rsid w:val="00A33EAD"/>
    <w:rsid w:val="00A36297"/>
    <w:rsid w:val="00A407F7"/>
    <w:rsid w:val="00A442AB"/>
    <w:rsid w:val="00A6648C"/>
    <w:rsid w:val="00A7211A"/>
    <w:rsid w:val="00A846CB"/>
    <w:rsid w:val="00A906D0"/>
    <w:rsid w:val="00A97C14"/>
    <w:rsid w:val="00AB5EA5"/>
    <w:rsid w:val="00AD268A"/>
    <w:rsid w:val="00AE3991"/>
    <w:rsid w:val="00AF192B"/>
    <w:rsid w:val="00B13B02"/>
    <w:rsid w:val="00B220EC"/>
    <w:rsid w:val="00B43615"/>
    <w:rsid w:val="00B725FB"/>
    <w:rsid w:val="00BA0870"/>
    <w:rsid w:val="00BD450F"/>
    <w:rsid w:val="00BE476A"/>
    <w:rsid w:val="00BF1F0F"/>
    <w:rsid w:val="00C04F0B"/>
    <w:rsid w:val="00C3665C"/>
    <w:rsid w:val="00C4098F"/>
    <w:rsid w:val="00C5163A"/>
    <w:rsid w:val="00C51A96"/>
    <w:rsid w:val="00C537B5"/>
    <w:rsid w:val="00C63E68"/>
    <w:rsid w:val="00C760ED"/>
    <w:rsid w:val="00C77FAF"/>
    <w:rsid w:val="00CA4B21"/>
    <w:rsid w:val="00CA603F"/>
    <w:rsid w:val="00CA6777"/>
    <w:rsid w:val="00CD1E7D"/>
    <w:rsid w:val="00CD27DC"/>
    <w:rsid w:val="00D11C47"/>
    <w:rsid w:val="00D25AD5"/>
    <w:rsid w:val="00D3444F"/>
    <w:rsid w:val="00D3511D"/>
    <w:rsid w:val="00D37CE5"/>
    <w:rsid w:val="00D65353"/>
    <w:rsid w:val="00D751A1"/>
    <w:rsid w:val="00D753AB"/>
    <w:rsid w:val="00D945A8"/>
    <w:rsid w:val="00D95C05"/>
    <w:rsid w:val="00DD4AE7"/>
    <w:rsid w:val="00DF1327"/>
    <w:rsid w:val="00E2030E"/>
    <w:rsid w:val="00E24401"/>
    <w:rsid w:val="00E50C9D"/>
    <w:rsid w:val="00E5237B"/>
    <w:rsid w:val="00E600E4"/>
    <w:rsid w:val="00E73531"/>
    <w:rsid w:val="00E960A1"/>
    <w:rsid w:val="00EC32B9"/>
    <w:rsid w:val="00F00BB5"/>
    <w:rsid w:val="00F04AC7"/>
    <w:rsid w:val="00F10223"/>
    <w:rsid w:val="00F249E5"/>
    <w:rsid w:val="00F252B4"/>
    <w:rsid w:val="00F40E1C"/>
    <w:rsid w:val="00F433D5"/>
    <w:rsid w:val="00F51107"/>
    <w:rsid w:val="00F52BF4"/>
    <w:rsid w:val="00F66469"/>
    <w:rsid w:val="00F753CE"/>
    <w:rsid w:val="00F76E5C"/>
    <w:rsid w:val="00F84D91"/>
    <w:rsid w:val="00F90D0E"/>
    <w:rsid w:val="00F962A0"/>
    <w:rsid w:val="00FA4EE0"/>
    <w:rsid w:val="00FB206E"/>
    <w:rsid w:val="00FB66E0"/>
    <w:rsid w:val="00FC3340"/>
    <w:rsid w:val="00FF133D"/>
    <w:rsid w:val="00FF5BB6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4F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mond (W1)" w:hAnsi="Garmond (W1)"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ind w:left="72"/>
    </w:pPr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B725FB"/>
    <w:rPr>
      <w:sz w:val="24"/>
    </w:rPr>
  </w:style>
  <w:style w:type="paragraph" w:styleId="Revision">
    <w:name w:val="Revision"/>
    <w:hidden/>
    <w:uiPriority w:val="99"/>
    <w:semiHidden/>
    <w:rsid w:val="003E3156"/>
  </w:style>
  <w:style w:type="paragraph" w:styleId="ListParagraph">
    <w:name w:val="List Paragraph"/>
    <w:basedOn w:val="Normal"/>
    <w:uiPriority w:val="34"/>
    <w:qFormat/>
    <w:rsid w:val="00E960A1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D4F0B"/>
    <w:pPr>
      <w:spacing w:before="100" w:beforeAutospacing="1" w:after="100" w:afterAutospacing="1"/>
    </w:pPr>
    <w:rPr>
      <w:sz w:val="24"/>
      <w:szCs w:val="24"/>
    </w:rPr>
  </w:style>
  <w:style w:type="paragraph" w:customStyle="1" w:styleId="Noparagraphstyle">
    <w:name w:val="[No paragraph style]"/>
    <w:rsid w:val="00692D49"/>
    <w:pPr>
      <w:spacing w:line="288" w:lineRule="auto"/>
    </w:pPr>
    <w:rPr>
      <w:rFonts w:ascii="Times (T1)" w:hAnsi="Times (T1)"/>
      <w:snapToGrid w:val="0"/>
      <w:color w:val="000000"/>
      <w:sz w:val="24"/>
    </w:rPr>
  </w:style>
  <w:style w:type="character" w:styleId="Hyperlink">
    <w:name w:val="Hyperlink"/>
    <w:basedOn w:val="DefaultParagraphFont"/>
    <w:rsid w:val="00092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node 122979</CheckedOut>
    <Assignedto xmlns="6bfde61a-94c1-42db-b4d1-79e5b3c6adc0">
      <UserInfo>
        <DisplayName/>
        <AccountId xsi:nil="true"/>
        <AccountType/>
      </UserInfo>
    </Assignedto>
    <Comments xmlns="6bfde61a-94c1-42db-b4d1-79e5b3c6adc0">Commissioner Update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44E30-B1FF-42F6-8CD9-3DF9A0C9D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959E6-E73B-4A2D-95A4-DA598ECEFDAC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0807E2C6-030A-44B4-B31A-9FCC1F71D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41D47-3CEE-4359-83E2-D87CE43C0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VR5111-S Hoja de presentación del tutor</vt:lpstr>
    </vt:vector>
  </TitlesOfParts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VR5111-S Hoja de presentación del tutor</dc:title>
  <dc:subject/>
  <dc:creator/>
  <cp:keywords/>
  <dc:description/>
  <cp:lastModifiedBy/>
  <cp:revision>1</cp:revision>
  <dcterms:created xsi:type="dcterms:W3CDTF">2023-11-16T00:19:00Z</dcterms:created>
  <dcterms:modified xsi:type="dcterms:W3CDTF">2023-11-16T19:10:00Z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